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7F69A7" w14:textId="77777777" w:rsidR="00F73884" w:rsidRDefault="00F73884" w:rsidP="00F73884">
      <w:pPr>
        <w:jc w:val="center"/>
        <w:rPr>
          <w:b/>
          <w:sz w:val="24"/>
          <w:szCs w:val="24"/>
          <w:u w:val="single"/>
        </w:rPr>
      </w:pPr>
      <w:r>
        <w:rPr>
          <w:b/>
          <w:sz w:val="24"/>
          <w:szCs w:val="24"/>
        </w:rPr>
        <w:t>Výroční zpráva základní školy za školní rok 2019/2020</w:t>
      </w:r>
    </w:p>
    <w:p w14:paraId="070529B3" w14:textId="77777777" w:rsidR="00F73884" w:rsidRDefault="00F73884" w:rsidP="00F73884">
      <w:pPr>
        <w:rPr>
          <w:b/>
          <w:color w:val="00B0F0"/>
          <w:sz w:val="24"/>
          <w:szCs w:val="24"/>
        </w:rPr>
      </w:pPr>
    </w:p>
    <w:p w14:paraId="6C1D7F6F" w14:textId="77777777" w:rsidR="00F73884" w:rsidRDefault="00F73884" w:rsidP="00F73884">
      <w:pPr>
        <w:rPr>
          <w:b/>
          <w:color w:val="00B0F0"/>
          <w:sz w:val="24"/>
          <w:szCs w:val="24"/>
        </w:rPr>
      </w:pPr>
    </w:p>
    <w:p w14:paraId="42AEA322" w14:textId="1F692537" w:rsidR="00F73884" w:rsidRDefault="00F73884" w:rsidP="00F73884">
      <w:pPr>
        <w:rPr>
          <w:rFonts w:eastAsia="Times New Roman"/>
          <w:sz w:val="24"/>
          <w:szCs w:val="24"/>
        </w:rPr>
      </w:pPr>
      <w:r>
        <w:rPr>
          <w:b/>
          <w:sz w:val="24"/>
          <w:szCs w:val="24"/>
        </w:rPr>
        <w:t>1</w:t>
      </w:r>
      <w:r w:rsidR="00CB631D">
        <w:rPr>
          <w:b/>
          <w:sz w:val="24"/>
          <w:szCs w:val="24"/>
        </w:rPr>
        <w:t>)</w:t>
      </w:r>
      <w:r>
        <w:rPr>
          <w:b/>
          <w:sz w:val="24"/>
          <w:szCs w:val="24"/>
        </w:rPr>
        <w:t xml:space="preserve"> Základní údaje o škole</w:t>
      </w:r>
      <w:r>
        <w:rPr>
          <w:sz w:val="24"/>
          <w:szCs w:val="24"/>
        </w:rPr>
        <w:t xml:space="preserve"> k 30. 6. 2020, </w:t>
      </w:r>
    </w:p>
    <w:p w14:paraId="40B53913" w14:textId="77777777" w:rsidR="00F73884" w:rsidRDefault="00F73884" w:rsidP="00F73884">
      <w:pPr>
        <w:rPr>
          <w:sz w:val="24"/>
          <w:szCs w:val="24"/>
        </w:rPr>
      </w:pPr>
      <w:r>
        <w:rPr>
          <w:sz w:val="24"/>
          <w:szCs w:val="24"/>
        </w:rPr>
        <w:t xml:space="preserve">    Název školy: Základní škola, Praha 10, Hostýnská 2/2100</w:t>
      </w:r>
    </w:p>
    <w:p w14:paraId="035B730F" w14:textId="77777777" w:rsidR="00F73884" w:rsidRDefault="00F73884" w:rsidP="00F73884">
      <w:pPr>
        <w:rPr>
          <w:sz w:val="24"/>
          <w:szCs w:val="24"/>
        </w:rPr>
      </w:pPr>
      <w:r>
        <w:rPr>
          <w:sz w:val="24"/>
          <w:szCs w:val="24"/>
        </w:rPr>
        <w:t xml:space="preserve">    Sídlo </w:t>
      </w:r>
      <w:proofErr w:type="gramStart"/>
      <w:r>
        <w:rPr>
          <w:sz w:val="24"/>
          <w:szCs w:val="24"/>
        </w:rPr>
        <w:t>školy:  Praha</w:t>
      </w:r>
      <w:proofErr w:type="gramEnd"/>
      <w:r>
        <w:rPr>
          <w:sz w:val="24"/>
          <w:szCs w:val="24"/>
        </w:rPr>
        <w:t xml:space="preserve"> 10, ul. Hostýnská 2/2100</w:t>
      </w:r>
    </w:p>
    <w:p w14:paraId="6659C22A" w14:textId="77777777" w:rsidR="00F73884" w:rsidRDefault="00F73884" w:rsidP="00F73884">
      <w:pPr>
        <w:pStyle w:val="Nadpis5"/>
        <w:rPr>
          <w:sz w:val="24"/>
          <w:szCs w:val="24"/>
        </w:rPr>
      </w:pPr>
      <w:r>
        <w:rPr>
          <w:sz w:val="24"/>
          <w:szCs w:val="24"/>
        </w:rPr>
        <w:t xml:space="preserve">   </w:t>
      </w:r>
      <w:proofErr w:type="gramStart"/>
      <w:r>
        <w:rPr>
          <w:sz w:val="24"/>
          <w:szCs w:val="24"/>
        </w:rPr>
        <w:t xml:space="preserve">Zřizovatel:   </w:t>
      </w:r>
      <w:proofErr w:type="gramEnd"/>
      <w:r>
        <w:rPr>
          <w:sz w:val="24"/>
          <w:szCs w:val="24"/>
        </w:rPr>
        <w:t xml:space="preserve"> Městská část Praha 10, Vršovická 68                    IČ : 47611171</w:t>
      </w:r>
    </w:p>
    <w:p w14:paraId="1C7ABC8C" w14:textId="77777777" w:rsidR="00F73884" w:rsidRDefault="00F73884" w:rsidP="00F73884">
      <w:pPr>
        <w:rPr>
          <w:color w:val="00B0F0"/>
          <w:sz w:val="24"/>
          <w:szCs w:val="24"/>
        </w:rPr>
      </w:pPr>
      <w:r>
        <w:rPr>
          <w:color w:val="00B0F0"/>
          <w:sz w:val="24"/>
          <w:szCs w:val="24"/>
        </w:rPr>
        <w:t xml:space="preserve">  </w:t>
      </w:r>
    </w:p>
    <w:p w14:paraId="2BA000EE" w14:textId="77777777" w:rsidR="00F73884" w:rsidRDefault="00F73884" w:rsidP="00F73884">
      <w:pPr>
        <w:rPr>
          <w:sz w:val="24"/>
          <w:szCs w:val="24"/>
        </w:rPr>
      </w:pPr>
      <w:r>
        <w:rPr>
          <w:color w:val="00B0F0"/>
          <w:sz w:val="24"/>
          <w:szCs w:val="24"/>
        </w:rPr>
        <w:t xml:space="preserve">    </w:t>
      </w:r>
      <w:r>
        <w:rPr>
          <w:sz w:val="24"/>
          <w:szCs w:val="24"/>
        </w:rPr>
        <w:t>Přehled oborů vzdělávání:</w:t>
      </w:r>
    </w:p>
    <w:p w14:paraId="34507B89" w14:textId="77777777" w:rsidR="00F73884" w:rsidRDefault="00F73884" w:rsidP="00F73884">
      <w:pPr>
        <w:pStyle w:val="Bezmezer"/>
        <w:rPr>
          <w:sz w:val="24"/>
          <w:szCs w:val="24"/>
        </w:rPr>
      </w:pPr>
      <w:r>
        <w:rPr>
          <w:sz w:val="24"/>
          <w:szCs w:val="24"/>
        </w:rPr>
        <w:t xml:space="preserve">    </w:t>
      </w:r>
      <w:r>
        <w:rPr>
          <w:b/>
          <w:sz w:val="24"/>
          <w:szCs w:val="24"/>
        </w:rPr>
        <w:t>Základní škola</w:t>
      </w:r>
      <w:r>
        <w:rPr>
          <w:sz w:val="24"/>
          <w:szCs w:val="24"/>
        </w:rPr>
        <w:t xml:space="preserve"> uskutečňuje základní vzdělávání v souladu s cíli základního vzdělávání    </w:t>
      </w:r>
    </w:p>
    <w:p w14:paraId="0E9FFEC7" w14:textId="77777777" w:rsidR="00F73884" w:rsidRDefault="00F73884" w:rsidP="00F73884">
      <w:pPr>
        <w:pStyle w:val="Bezmezer"/>
        <w:rPr>
          <w:sz w:val="24"/>
          <w:szCs w:val="24"/>
        </w:rPr>
      </w:pPr>
      <w:r>
        <w:rPr>
          <w:sz w:val="24"/>
          <w:szCs w:val="24"/>
        </w:rPr>
        <w:t xml:space="preserve">    uvedenými v § </w:t>
      </w:r>
      <w:smartTag w:uri="urn:schemas-microsoft-com:office:smarttags" w:element="metricconverter">
        <w:smartTagPr>
          <w:attr w:name="ProductID" w:val="44 a"/>
        </w:smartTagPr>
        <w:r>
          <w:rPr>
            <w:sz w:val="24"/>
            <w:szCs w:val="24"/>
          </w:rPr>
          <w:t>44 a</w:t>
        </w:r>
      </w:smartTag>
      <w:r>
        <w:rPr>
          <w:sz w:val="24"/>
          <w:szCs w:val="24"/>
        </w:rPr>
        <w:t xml:space="preserve"> podle vzdělávacích programů uvedených v § 3, § </w:t>
      </w:r>
      <w:smartTag w:uri="urn:schemas-microsoft-com:office:smarttags" w:element="metricconverter">
        <w:smartTagPr>
          <w:attr w:name="ProductID" w:val="4 a"/>
        </w:smartTagPr>
        <w:r>
          <w:rPr>
            <w:sz w:val="24"/>
            <w:szCs w:val="24"/>
          </w:rPr>
          <w:t>4 a</w:t>
        </w:r>
      </w:smartTag>
      <w:r>
        <w:rPr>
          <w:sz w:val="24"/>
          <w:szCs w:val="24"/>
        </w:rPr>
        <w:t xml:space="preserve"> § 5 zákona č.  </w:t>
      </w:r>
    </w:p>
    <w:p w14:paraId="2AFDE120" w14:textId="77777777" w:rsidR="00F73884" w:rsidRDefault="00F73884" w:rsidP="00F73884">
      <w:pPr>
        <w:pStyle w:val="Bezmezer"/>
        <w:rPr>
          <w:sz w:val="24"/>
          <w:szCs w:val="24"/>
        </w:rPr>
      </w:pPr>
      <w:r>
        <w:rPr>
          <w:sz w:val="24"/>
          <w:szCs w:val="24"/>
        </w:rPr>
        <w:t xml:space="preserve">    561/2004 Sb. o předškolním, základním, středním, vyšším odborném a jiném vzdělávání   </w:t>
      </w:r>
    </w:p>
    <w:p w14:paraId="68B25161" w14:textId="77777777" w:rsidR="00F73884" w:rsidRDefault="00F73884" w:rsidP="00F73884">
      <w:pPr>
        <w:pStyle w:val="Bezmezer"/>
        <w:rPr>
          <w:sz w:val="24"/>
          <w:szCs w:val="24"/>
        </w:rPr>
      </w:pPr>
      <w:r>
        <w:rPr>
          <w:sz w:val="24"/>
          <w:szCs w:val="24"/>
        </w:rPr>
        <w:t xml:space="preserve">    v platném znění a souvisejícími prováděcími předpisy v platném znění.</w:t>
      </w:r>
    </w:p>
    <w:p w14:paraId="1BE8DE64" w14:textId="77777777" w:rsidR="00F73884" w:rsidRDefault="00F73884" w:rsidP="00F73884">
      <w:pPr>
        <w:pStyle w:val="Bezmezer"/>
        <w:rPr>
          <w:sz w:val="24"/>
          <w:szCs w:val="24"/>
        </w:rPr>
      </w:pPr>
      <w:r>
        <w:rPr>
          <w:sz w:val="24"/>
          <w:szCs w:val="24"/>
        </w:rPr>
        <w:t xml:space="preserve">    </w:t>
      </w:r>
      <w:r>
        <w:rPr>
          <w:b/>
          <w:sz w:val="24"/>
          <w:szCs w:val="24"/>
        </w:rPr>
        <w:t>Školská zařízení pro zájmové vzdělávání</w:t>
      </w:r>
      <w:r>
        <w:rPr>
          <w:sz w:val="24"/>
          <w:szCs w:val="24"/>
        </w:rPr>
        <w:t xml:space="preserve"> uskutečňuje zájmové vzdělávání podle § 111 </w:t>
      </w:r>
    </w:p>
    <w:p w14:paraId="4FA8683C" w14:textId="77777777" w:rsidR="00F73884" w:rsidRDefault="00F73884" w:rsidP="00F73884">
      <w:pPr>
        <w:pStyle w:val="Bezmezer"/>
        <w:rPr>
          <w:sz w:val="24"/>
          <w:szCs w:val="24"/>
        </w:rPr>
      </w:pPr>
      <w:r>
        <w:rPr>
          <w:sz w:val="24"/>
          <w:szCs w:val="24"/>
        </w:rPr>
        <w:t xml:space="preserve">    a podle vzdělávacích programů uvedených v § 5 zákona č. 561/2004 Sb.</w:t>
      </w:r>
    </w:p>
    <w:p w14:paraId="0AB3B1B2" w14:textId="77777777" w:rsidR="00F73884" w:rsidRDefault="00F73884" w:rsidP="00F73884">
      <w:pPr>
        <w:jc w:val="both"/>
        <w:rPr>
          <w:color w:val="00B0F0"/>
          <w:sz w:val="24"/>
          <w:szCs w:val="24"/>
        </w:rPr>
      </w:pPr>
    </w:p>
    <w:p w14:paraId="2AB4C2B9" w14:textId="77777777" w:rsidR="00F73884" w:rsidRDefault="00F73884" w:rsidP="00F73884">
      <w:pPr>
        <w:rPr>
          <w:sz w:val="24"/>
          <w:szCs w:val="24"/>
        </w:rPr>
      </w:pPr>
      <w:r>
        <w:rPr>
          <w:color w:val="00B0F0"/>
          <w:sz w:val="24"/>
          <w:szCs w:val="24"/>
        </w:rPr>
        <w:t xml:space="preserve">     </w:t>
      </w:r>
      <w:r>
        <w:rPr>
          <w:sz w:val="24"/>
          <w:szCs w:val="24"/>
        </w:rPr>
        <w:t>Předmět činnosti:</w:t>
      </w:r>
    </w:p>
    <w:p w14:paraId="739EEA80" w14:textId="77777777" w:rsidR="00F73884" w:rsidRDefault="00F73884" w:rsidP="00F73884">
      <w:pPr>
        <w:rPr>
          <w:sz w:val="24"/>
          <w:szCs w:val="24"/>
        </w:rPr>
      </w:pPr>
      <w:r>
        <w:rPr>
          <w:sz w:val="24"/>
          <w:szCs w:val="24"/>
        </w:rPr>
        <w:t xml:space="preserve">     </w:t>
      </w:r>
      <w:r>
        <w:rPr>
          <w:b/>
          <w:sz w:val="24"/>
          <w:szCs w:val="24"/>
        </w:rPr>
        <w:t>Základní školy</w:t>
      </w:r>
      <w:r>
        <w:rPr>
          <w:sz w:val="24"/>
          <w:szCs w:val="24"/>
        </w:rPr>
        <w:t xml:space="preserve"> je zajištění školní docházky dle § 36 v návaznosti na vzdělávací programy    </w:t>
      </w:r>
    </w:p>
    <w:p w14:paraId="329732A7" w14:textId="77777777" w:rsidR="00F73884" w:rsidRDefault="00F73884" w:rsidP="00F73884">
      <w:pPr>
        <w:rPr>
          <w:sz w:val="24"/>
          <w:szCs w:val="24"/>
        </w:rPr>
      </w:pPr>
      <w:r>
        <w:rPr>
          <w:sz w:val="24"/>
          <w:szCs w:val="24"/>
        </w:rPr>
        <w:t xml:space="preserve">     vymezené ustanovením § 3, § </w:t>
      </w:r>
      <w:smartTag w:uri="urn:schemas-microsoft-com:office:smarttags" w:element="metricconverter">
        <w:smartTagPr>
          <w:attr w:name="ProductID" w:val="4 a"/>
        </w:smartTagPr>
        <w:r>
          <w:rPr>
            <w:sz w:val="24"/>
            <w:szCs w:val="24"/>
          </w:rPr>
          <w:t>4 a</w:t>
        </w:r>
      </w:smartTag>
      <w:r>
        <w:rPr>
          <w:sz w:val="24"/>
          <w:szCs w:val="24"/>
        </w:rPr>
        <w:t xml:space="preserve"> § 5 ve smyslu zákona č. 561/2004 Sb.,</w:t>
      </w:r>
    </w:p>
    <w:p w14:paraId="6D7EF7C6" w14:textId="77777777" w:rsidR="00F73884" w:rsidRDefault="00F73884" w:rsidP="00F73884">
      <w:pPr>
        <w:rPr>
          <w:sz w:val="24"/>
          <w:szCs w:val="24"/>
        </w:rPr>
      </w:pPr>
      <w:r>
        <w:rPr>
          <w:sz w:val="24"/>
          <w:szCs w:val="24"/>
        </w:rPr>
        <w:t xml:space="preserve">     </w:t>
      </w:r>
      <w:r>
        <w:rPr>
          <w:b/>
          <w:sz w:val="24"/>
          <w:szCs w:val="24"/>
        </w:rPr>
        <w:t>Školní družiny</w:t>
      </w:r>
      <w:r>
        <w:rPr>
          <w:sz w:val="24"/>
          <w:szCs w:val="24"/>
        </w:rPr>
        <w:t xml:space="preserve"> </w:t>
      </w:r>
      <w:r>
        <w:rPr>
          <w:b/>
          <w:sz w:val="24"/>
          <w:szCs w:val="24"/>
        </w:rPr>
        <w:t>a</w:t>
      </w:r>
      <w:r>
        <w:rPr>
          <w:sz w:val="24"/>
          <w:szCs w:val="24"/>
        </w:rPr>
        <w:t xml:space="preserve"> </w:t>
      </w:r>
      <w:r>
        <w:rPr>
          <w:b/>
          <w:sz w:val="24"/>
          <w:szCs w:val="24"/>
        </w:rPr>
        <w:t>školního klubu</w:t>
      </w:r>
      <w:r>
        <w:rPr>
          <w:sz w:val="24"/>
          <w:szCs w:val="24"/>
        </w:rPr>
        <w:t xml:space="preserve"> je zajištění zájmového vzdělávání žáků ZŠ dle § 111 ve </w:t>
      </w:r>
    </w:p>
    <w:p w14:paraId="3AF44F3B" w14:textId="77777777" w:rsidR="00F73884" w:rsidRDefault="00F73884" w:rsidP="00F73884">
      <w:pPr>
        <w:rPr>
          <w:sz w:val="24"/>
          <w:szCs w:val="24"/>
        </w:rPr>
      </w:pPr>
      <w:r>
        <w:rPr>
          <w:sz w:val="24"/>
          <w:szCs w:val="24"/>
        </w:rPr>
        <w:t xml:space="preserve">     smyslu zákona č. 561/2004 Sb. .</w:t>
      </w:r>
    </w:p>
    <w:p w14:paraId="49905E47" w14:textId="77777777" w:rsidR="00F73884" w:rsidRDefault="00F73884" w:rsidP="00F73884">
      <w:pPr>
        <w:rPr>
          <w:b/>
          <w:color w:val="00B0F0"/>
          <w:sz w:val="24"/>
          <w:szCs w:val="24"/>
        </w:rPr>
      </w:pPr>
    </w:p>
    <w:p w14:paraId="427DAD73" w14:textId="74309F39" w:rsidR="00F73884" w:rsidRDefault="00F73884" w:rsidP="00F73884">
      <w:pPr>
        <w:rPr>
          <w:b/>
          <w:sz w:val="24"/>
          <w:szCs w:val="24"/>
        </w:rPr>
      </w:pPr>
      <w:r>
        <w:rPr>
          <w:b/>
          <w:sz w:val="24"/>
          <w:szCs w:val="24"/>
        </w:rPr>
        <w:t>2</w:t>
      </w:r>
      <w:r w:rsidR="00CB631D">
        <w:rPr>
          <w:b/>
          <w:sz w:val="24"/>
          <w:szCs w:val="24"/>
        </w:rPr>
        <w:t>)</w:t>
      </w:r>
      <w:r>
        <w:rPr>
          <w:b/>
          <w:sz w:val="24"/>
          <w:szCs w:val="24"/>
        </w:rPr>
        <w:t xml:space="preserve"> Charakteristika školy,</w:t>
      </w:r>
    </w:p>
    <w:p w14:paraId="6A73DE94" w14:textId="77777777" w:rsidR="00F73884" w:rsidRDefault="00F73884" w:rsidP="00F73884">
      <w:pPr>
        <w:pStyle w:val="Bezmezer"/>
        <w:rPr>
          <w:sz w:val="24"/>
          <w:szCs w:val="24"/>
        </w:rPr>
      </w:pPr>
      <w:r>
        <w:t xml:space="preserve">    </w:t>
      </w:r>
      <w:r>
        <w:rPr>
          <w:sz w:val="24"/>
          <w:szCs w:val="24"/>
        </w:rPr>
        <w:t xml:space="preserve">Škola pracuje podle školního vzdělávacího programu Škola pro život – škola v pohodě.  </w:t>
      </w:r>
    </w:p>
    <w:p w14:paraId="7A2ED0BE" w14:textId="77777777" w:rsidR="00F73884" w:rsidRDefault="00F73884" w:rsidP="00F73884">
      <w:pPr>
        <w:pStyle w:val="Bezmezer"/>
        <w:rPr>
          <w:sz w:val="24"/>
          <w:szCs w:val="24"/>
        </w:rPr>
      </w:pPr>
      <w:r>
        <w:rPr>
          <w:sz w:val="24"/>
          <w:szCs w:val="24"/>
        </w:rPr>
        <w:t xml:space="preserve">    Na základě žádosti rodičů mohli žáci s vyhraněným zájmem využívat individuální učební </w:t>
      </w:r>
    </w:p>
    <w:p w14:paraId="710B0853" w14:textId="77777777" w:rsidR="00F73884" w:rsidRDefault="00F73884" w:rsidP="00F73884">
      <w:pPr>
        <w:pStyle w:val="Bezmezer"/>
        <w:rPr>
          <w:sz w:val="24"/>
          <w:szCs w:val="24"/>
        </w:rPr>
      </w:pPr>
      <w:r>
        <w:rPr>
          <w:sz w:val="24"/>
          <w:szCs w:val="24"/>
        </w:rPr>
        <w:t xml:space="preserve">    plán a úpravu programu vzdělávání. Proběhly úpravy vzdělávacího programu – přílohy </w:t>
      </w:r>
    </w:p>
    <w:p w14:paraId="4F4B495E" w14:textId="77777777" w:rsidR="00F73884" w:rsidRDefault="00F73884" w:rsidP="00F73884">
      <w:pPr>
        <w:pStyle w:val="Bezmezer"/>
        <w:rPr>
          <w:sz w:val="24"/>
          <w:szCs w:val="24"/>
        </w:rPr>
      </w:pPr>
      <w:r>
        <w:rPr>
          <w:sz w:val="24"/>
          <w:szCs w:val="24"/>
        </w:rPr>
        <w:t xml:space="preserve">    povinně volitelné předměty a úpravy řádů školy.</w:t>
      </w:r>
    </w:p>
    <w:p w14:paraId="164A86AC" w14:textId="77777777" w:rsidR="00F73884" w:rsidRDefault="00F73884" w:rsidP="00F73884">
      <w:pPr>
        <w:rPr>
          <w:color w:val="00B0F0"/>
          <w:sz w:val="24"/>
          <w:szCs w:val="24"/>
        </w:rPr>
      </w:pPr>
      <w:r>
        <w:rPr>
          <w:color w:val="00B0F0"/>
          <w:sz w:val="24"/>
          <w:szCs w:val="24"/>
        </w:rPr>
        <w:t xml:space="preserve">     </w:t>
      </w:r>
    </w:p>
    <w:p w14:paraId="441D4110" w14:textId="62AD50CE" w:rsidR="00F73884" w:rsidRDefault="00F73884" w:rsidP="00F73884">
      <w:pPr>
        <w:rPr>
          <w:b/>
          <w:sz w:val="24"/>
          <w:szCs w:val="24"/>
        </w:rPr>
      </w:pPr>
      <w:r>
        <w:rPr>
          <w:b/>
          <w:sz w:val="24"/>
          <w:szCs w:val="24"/>
        </w:rPr>
        <w:t>3</w:t>
      </w:r>
      <w:r w:rsidR="00CB631D">
        <w:rPr>
          <w:b/>
          <w:sz w:val="24"/>
          <w:szCs w:val="24"/>
        </w:rPr>
        <w:t>)</w:t>
      </w:r>
      <w:r>
        <w:rPr>
          <w:b/>
          <w:sz w:val="24"/>
          <w:szCs w:val="24"/>
        </w:rPr>
        <w:t xml:space="preserve"> Údaje o vedení školy,</w:t>
      </w:r>
    </w:p>
    <w:p w14:paraId="3155CEB7" w14:textId="77777777" w:rsidR="00F73884" w:rsidRDefault="00F73884" w:rsidP="00F73884">
      <w:pPr>
        <w:ind w:left="170"/>
        <w:rPr>
          <w:sz w:val="24"/>
          <w:szCs w:val="24"/>
        </w:rPr>
      </w:pPr>
      <w:r>
        <w:rPr>
          <w:sz w:val="24"/>
          <w:szCs w:val="24"/>
        </w:rPr>
        <w:t xml:space="preserve">Adresa pro dálkový přístup: </w:t>
      </w:r>
      <w:hyperlink r:id="rId7" w:history="1">
        <w:r>
          <w:rPr>
            <w:rStyle w:val="Hypertextovodkaz"/>
            <w:sz w:val="24"/>
            <w:szCs w:val="24"/>
          </w:rPr>
          <w:t>skola@hostynska.cz</w:t>
        </w:r>
      </w:hyperlink>
      <w:r>
        <w:rPr>
          <w:sz w:val="24"/>
          <w:szCs w:val="24"/>
        </w:rPr>
        <w:t xml:space="preserve">    www školy: www. hostynska.cz, datová schránka dscyix4</w:t>
      </w:r>
    </w:p>
    <w:p w14:paraId="43E81C65" w14:textId="77777777" w:rsidR="00F73884" w:rsidRDefault="00F73884" w:rsidP="00F73884">
      <w:pPr>
        <w:ind w:left="170"/>
        <w:rPr>
          <w:color w:val="00B0F0"/>
          <w:sz w:val="24"/>
          <w:szCs w:val="24"/>
        </w:rPr>
      </w:pPr>
    </w:p>
    <w:p w14:paraId="3A962755" w14:textId="77777777" w:rsidR="00F73884" w:rsidRDefault="00F73884" w:rsidP="00F73884">
      <w:pPr>
        <w:ind w:left="170"/>
        <w:rPr>
          <w:sz w:val="24"/>
          <w:szCs w:val="24"/>
        </w:rPr>
      </w:pPr>
      <w:r>
        <w:rPr>
          <w:sz w:val="24"/>
          <w:szCs w:val="24"/>
        </w:rPr>
        <w:t>Personální složení školy ve školním roce 2019/2020</w:t>
      </w:r>
    </w:p>
    <w:p w14:paraId="2D6FBD26" w14:textId="77777777" w:rsidR="00F73884" w:rsidRDefault="00F73884" w:rsidP="00F73884">
      <w:pPr>
        <w:tabs>
          <w:tab w:val="left" w:pos="2340"/>
        </w:tabs>
        <w:ind w:left="170"/>
        <w:rPr>
          <w:sz w:val="24"/>
          <w:szCs w:val="24"/>
        </w:rPr>
      </w:pPr>
      <w:r>
        <w:rPr>
          <w:sz w:val="24"/>
          <w:szCs w:val="24"/>
        </w:rPr>
        <w:t>vedení školy</w:t>
      </w:r>
      <w:r>
        <w:rPr>
          <w:sz w:val="24"/>
          <w:szCs w:val="24"/>
        </w:rPr>
        <w:tab/>
        <w:t xml:space="preserve"> </w:t>
      </w:r>
    </w:p>
    <w:p w14:paraId="32B82968" w14:textId="77777777" w:rsidR="00F73884" w:rsidRDefault="00F73884" w:rsidP="00F73884">
      <w:pPr>
        <w:ind w:left="170"/>
        <w:rPr>
          <w:sz w:val="24"/>
          <w:szCs w:val="24"/>
        </w:rPr>
      </w:pPr>
      <w:r>
        <w:rPr>
          <w:sz w:val="24"/>
          <w:szCs w:val="24"/>
        </w:rPr>
        <w:t>Ředitel školy: Mgr. Albert Hotový</w:t>
      </w:r>
    </w:p>
    <w:p w14:paraId="5E194303" w14:textId="77777777" w:rsidR="00F73884" w:rsidRDefault="00F73884" w:rsidP="00F73884">
      <w:pPr>
        <w:ind w:left="170"/>
        <w:rPr>
          <w:sz w:val="24"/>
          <w:szCs w:val="24"/>
        </w:rPr>
      </w:pPr>
      <w:r>
        <w:rPr>
          <w:sz w:val="24"/>
          <w:szCs w:val="24"/>
        </w:rPr>
        <w:t>Zástupce ředitel 1. st. a st. zástupce: Mgr. Štěpán Peterka, zástupce pro 2. st. Mgr. Stanislav Kodet</w:t>
      </w:r>
    </w:p>
    <w:p w14:paraId="0A2CA7D4" w14:textId="77777777" w:rsidR="00F73884" w:rsidRDefault="00F73884" w:rsidP="00F73884">
      <w:pPr>
        <w:ind w:left="170"/>
        <w:rPr>
          <w:color w:val="00B0F0"/>
          <w:sz w:val="24"/>
          <w:szCs w:val="24"/>
        </w:rPr>
      </w:pPr>
    </w:p>
    <w:p w14:paraId="6E2F2C68" w14:textId="77777777" w:rsidR="00F73884" w:rsidRDefault="00F73884" w:rsidP="00F73884">
      <w:pPr>
        <w:ind w:left="170"/>
        <w:rPr>
          <w:sz w:val="24"/>
          <w:szCs w:val="24"/>
        </w:rPr>
      </w:pPr>
      <w:r>
        <w:rPr>
          <w:sz w:val="24"/>
          <w:szCs w:val="24"/>
        </w:rPr>
        <w:t xml:space="preserve">Školská rada: předseda Mgr. M. Vyhnánek, členové </w:t>
      </w:r>
      <w:proofErr w:type="spellStart"/>
      <w:r>
        <w:rPr>
          <w:sz w:val="24"/>
          <w:szCs w:val="24"/>
        </w:rPr>
        <w:t>šk</w:t>
      </w:r>
      <w:proofErr w:type="spellEnd"/>
      <w:r>
        <w:rPr>
          <w:sz w:val="24"/>
          <w:szCs w:val="24"/>
        </w:rPr>
        <w:t>. rady: tajemník Mgr. J. Vesták, členové, Z. Stiborová, J. Štorková, zastupitelé m. č.  pánové Karel Duchek a Mikuláš Pobuda</w:t>
      </w:r>
    </w:p>
    <w:p w14:paraId="22C77B0F" w14:textId="5DA04A8F" w:rsidR="00F73884" w:rsidRDefault="00F73884" w:rsidP="00F73884">
      <w:pPr>
        <w:tabs>
          <w:tab w:val="left" w:pos="2340"/>
        </w:tabs>
        <w:ind w:left="170"/>
        <w:rPr>
          <w:color w:val="000000"/>
          <w:sz w:val="24"/>
          <w:szCs w:val="24"/>
        </w:rPr>
      </w:pPr>
      <w:r>
        <w:rPr>
          <w:color w:val="000000"/>
          <w:sz w:val="24"/>
          <w:szCs w:val="24"/>
        </w:rPr>
        <w:t xml:space="preserve"> </w:t>
      </w:r>
    </w:p>
    <w:p w14:paraId="69594489" w14:textId="20A72DE3" w:rsidR="000C7470" w:rsidRDefault="000C7470" w:rsidP="00F73884">
      <w:pPr>
        <w:tabs>
          <w:tab w:val="left" w:pos="2340"/>
        </w:tabs>
        <w:ind w:left="170"/>
        <w:rPr>
          <w:color w:val="000000"/>
          <w:sz w:val="24"/>
          <w:szCs w:val="24"/>
        </w:rPr>
      </w:pPr>
    </w:p>
    <w:p w14:paraId="48982971" w14:textId="77777777" w:rsidR="000C7470" w:rsidRDefault="000C7470" w:rsidP="00F73884">
      <w:pPr>
        <w:tabs>
          <w:tab w:val="left" w:pos="2340"/>
        </w:tabs>
        <w:ind w:left="170"/>
        <w:rPr>
          <w:color w:val="000000"/>
          <w:sz w:val="24"/>
          <w:szCs w:val="24"/>
        </w:rPr>
      </w:pPr>
    </w:p>
    <w:p w14:paraId="59C8A9DE" w14:textId="77777777" w:rsidR="00F73884" w:rsidRDefault="00F73884" w:rsidP="00F73884">
      <w:pPr>
        <w:tabs>
          <w:tab w:val="left" w:pos="2340"/>
        </w:tabs>
        <w:ind w:left="170"/>
        <w:rPr>
          <w:color w:val="000000"/>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4223"/>
        <w:gridCol w:w="4223"/>
      </w:tblGrid>
      <w:tr w:rsidR="00F73884" w14:paraId="4589C2BA" w14:textId="77777777" w:rsidTr="00F73884">
        <w:tc>
          <w:tcPr>
            <w:tcW w:w="4223" w:type="dxa"/>
            <w:tcBorders>
              <w:top w:val="single" w:sz="6" w:space="0" w:color="000000"/>
              <w:left w:val="single" w:sz="6" w:space="0" w:color="000000"/>
              <w:bottom w:val="single" w:sz="6" w:space="0" w:color="000000"/>
              <w:right w:val="single" w:sz="6" w:space="0" w:color="000000"/>
            </w:tcBorders>
            <w:hideMark/>
          </w:tcPr>
          <w:p w14:paraId="02298511" w14:textId="77777777" w:rsidR="00F73884" w:rsidRDefault="00F73884">
            <w:pPr>
              <w:spacing w:before="120" w:line="240" w:lineRule="exact"/>
              <w:rPr>
                <w:b/>
                <w:sz w:val="24"/>
                <w:szCs w:val="24"/>
              </w:rPr>
            </w:pPr>
            <w:r>
              <w:rPr>
                <w:b/>
                <w:sz w:val="24"/>
                <w:szCs w:val="24"/>
              </w:rPr>
              <w:lastRenderedPageBreak/>
              <w:t xml:space="preserve">Metodické orgány - Sekce </w:t>
            </w:r>
          </w:p>
        </w:tc>
        <w:tc>
          <w:tcPr>
            <w:tcW w:w="4223" w:type="dxa"/>
            <w:tcBorders>
              <w:top w:val="single" w:sz="6" w:space="0" w:color="000000"/>
              <w:left w:val="single" w:sz="6" w:space="0" w:color="000000"/>
              <w:bottom w:val="single" w:sz="6" w:space="0" w:color="000000"/>
              <w:right w:val="single" w:sz="6" w:space="0" w:color="000000"/>
            </w:tcBorders>
            <w:hideMark/>
          </w:tcPr>
          <w:p w14:paraId="0DE2815F" w14:textId="77777777" w:rsidR="00F73884" w:rsidRDefault="00F73884">
            <w:pPr>
              <w:spacing w:before="120" w:line="240" w:lineRule="exact"/>
              <w:rPr>
                <w:b/>
                <w:sz w:val="24"/>
                <w:szCs w:val="24"/>
              </w:rPr>
            </w:pPr>
            <w:r>
              <w:rPr>
                <w:b/>
                <w:sz w:val="24"/>
                <w:szCs w:val="24"/>
              </w:rPr>
              <w:t>Vedoucí</w:t>
            </w:r>
          </w:p>
        </w:tc>
      </w:tr>
      <w:tr w:rsidR="00F73884" w14:paraId="2524F533" w14:textId="77777777" w:rsidTr="00F73884">
        <w:tc>
          <w:tcPr>
            <w:tcW w:w="4223" w:type="dxa"/>
            <w:tcBorders>
              <w:top w:val="single" w:sz="6" w:space="0" w:color="000000"/>
              <w:left w:val="single" w:sz="6" w:space="0" w:color="000000"/>
              <w:bottom w:val="single" w:sz="6" w:space="0" w:color="000000"/>
              <w:right w:val="single" w:sz="6" w:space="0" w:color="000000"/>
            </w:tcBorders>
            <w:hideMark/>
          </w:tcPr>
          <w:p w14:paraId="5100204D" w14:textId="77777777" w:rsidR="00F73884" w:rsidRDefault="00F73884">
            <w:pPr>
              <w:spacing w:before="120" w:line="240" w:lineRule="exact"/>
              <w:rPr>
                <w:sz w:val="24"/>
                <w:szCs w:val="24"/>
              </w:rPr>
            </w:pPr>
            <w:r>
              <w:rPr>
                <w:sz w:val="24"/>
                <w:szCs w:val="24"/>
              </w:rPr>
              <w:t>1. stupeň</w:t>
            </w:r>
          </w:p>
        </w:tc>
        <w:tc>
          <w:tcPr>
            <w:tcW w:w="4223" w:type="dxa"/>
            <w:tcBorders>
              <w:top w:val="single" w:sz="6" w:space="0" w:color="000000"/>
              <w:left w:val="single" w:sz="6" w:space="0" w:color="000000"/>
              <w:bottom w:val="single" w:sz="6" w:space="0" w:color="000000"/>
              <w:right w:val="single" w:sz="6" w:space="0" w:color="000000"/>
            </w:tcBorders>
            <w:hideMark/>
          </w:tcPr>
          <w:p w14:paraId="0CE415CC" w14:textId="77777777" w:rsidR="00F73884" w:rsidRDefault="00F73884">
            <w:pPr>
              <w:spacing w:before="120" w:line="240" w:lineRule="exact"/>
              <w:rPr>
                <w:sz w:val="24"/>
                <w:szCs w:val="24"/>
              </w:rPr>
            </w:pPr>
            <w:r>
              <w:rPr>
                <w:sz w:val="24"/>
                <w:szCs w:val="24"/>
              </w:rPr>
              <w:t>J. Mechová</w:t>
            </w:r>
          </w:p>
        </w:tc>
      </w:tr>
      <w:tr w:rsidR="00F73884" w14:paraId="7CCE0411" w14:textId="77777777" w:rsidTr="00F73884">
        <w:tc>
          <w:tcPr>
            <w:tcW w:w="4223" w:type="dxa"/>
            <w:tcBorders>
              <w:top w:val="single" w:sz="6" w:space="0" w:color="000000"/>
              <w:left w:val="single" w:sz="6" w:space="0" w:color="000000"/>
              <w:bottom w:val="single" w:sz="6" w:space="0" w:color="000000"/>
              <w:right w:val="single" w:sz="6" w:space="0" w:color="000000"/>
            </w:tcBorders>
            <w:hideMark/>
          </w:tcPr>
          <w:p w14:paraId="15DF60F3" w14:textId="77777777" w:rsidR="00F73884" w:rsidRDefault="00F73884">
            <w:pPr>
              <w:spacing w:before="120" w:line="240" w:lineRule="exact"/>
              <w:rPr>
                <w:sz w:val="24"/>
                <w:szCs w:val="24"/>
              </w:rPr>
            </w:pPr>
            <w:r>
              <w:rPr>
                <w:sz w:val="24"/>
                <w:szCs w:val="24"/>
              </w:rPr>
              <w:t>Humanitní vědy</w:t>
            </w:r>
          </w:p>
        </w:tc>
        <w:tc>
          <w:tcPr>
            <w:tcW w:w="4223" w:type="dxa"/>
            <w:tcBorders>
              <w:top w:val="single" w:sz="6" w:space="0" w:color="000000"/>
              <w:left w:val="single" w:sz="6" w:space="0" w:color="000000"/>
              <w:bottom w:val="single" w:sz="6" w:space="0" w:color="000000"/>
              <w:right w:val="single" w:sz="6" w:space="0" w:color="000000"/>
            </w:tcBorders>
            <w:hideMark/>
          </w:tcPr>
          <w:p w14:paraId="3596FF54" w14:textId="77777777" w:rsidR="00F73884" w:rsidRDefault="00F73884">
            <w:pPr>
              <w:spacing w:before="120" w:line="240" w:lineRule="exact"/>
              <w:rPr>
                <w:sz w:val="24"/>
                <w:szCs w:val="24"/>
              </w:rPr>
            </w:pPr>
            <w:r>
              <w:rPr>
                <w:sz w:val="24"/>
                <w:szCs w:val="24"/>
              </w:rPr>
              <w:t>Mgr. S. Jílková</w:t>
            </w:r>
          </w:p>
        </w:tc>
      </w:tr>
      <w:tr w:rsidR="00F73884" w14:paraId="5C898AC1" w14:textId="77777777" w:rsidTr="00F73884">
        <w:tc>
          <w:tcPr>
            <w:tcW w:w="4223" w:type="dxa"/>
            <w:tcBorders>
              <w:top w:val="single" w:sz="6" w:space="0" w:color="000000"/>
              <w:left w:val="single" w:sz="6" w:space="0" w:color="000000"/>
              <w:bottom w:val="single" w:sz="6" w:space="0" w:color="000000"/>
              <w:right w:val="single" w:sz="6" w:space="0" w:color="000000"/>
            </w:tcBorders>
            <w:hideMark/>
          </w:tcPr>
          <w:p w14:paraId="067EF61E" w14:textId="77777777" w:rsidR="00F73884" w:rsidRDefault="00F73884">
            <w:pPr>
              <w:spacing w:before="120" w:line="240" w:lineRule="exact"/>
              <w:rPr>
                <w:sz w:val="24"/>
                <w:szCs w:val="24"/>
              </w:rPr>
            </w:pPr>
            <w:r>
              <w:rPr>
                <w:sz w:val="24"/>
                <w:szCs w:val="24"/>
              </w:rPr>
              <w:t>Přírodní vědy</w:t>
            </w:r>
          </w:p>
        </w:tc>
        <w:tc>
          <w:tcPr>
            <w:tcW w:w="4223" w:type="dxa"/>
            <w:tcBorders>
              <w:top w:val="single" w:sz="6" w:space="0" w:color="000000"/>
              <w:left w:val="single" w:sz="6" w:space="0" w:color="000000"/>
              <w:bottom w:val="single" w:sz="6" w:space="0" w:color="000000"/>
              <w:right w:val="single" w:sz="6" w:space="0" w:color="000000"/>
            </w:tcBorders>
            <w:hideMark/>
          </w:tcPr>
          <w:p w14:paraId="4FB48CC7" w14:textId="77777777" w:rsidR="00F73884" w:rsidRDefault="00F73884">
            <w:pPr>
              <w:spacing w:before="120" w:line="240" w:lineRule="exact"/>
              <w:rPr>
                <w:sz w:val="24"/>
                <w:szCs w:val="24"/>
              </w:rPr>
            </w:pPr>
            <w:r>
              <w:rPr>
                <w:sz w:val="24"/>
                <w:szCs w:val="24"/>
              </w:rPr>
              <w:t>Mgr. E. Sičák</w:t>
            </w:r>
          </w:p>
        </w:tc>
      </w:tr>
      <w:tr w:rsidR="00F73884" w14:paraId="56AC6B5C" w14:textId="77777777" w:rsidTr="00F73884">
        <w:tc>
          <w:tcPr>
            <w:tcW w:w="4223" w:type="dxa"/>
            <w:tcBorders>
              <w:top w:val="single" w:sz="6" w:space="0" w:color="000000"/>
              <w:left w:val="single" w:sz="6" w:space="0" w:color="000000"/>
              <w:bottom w:val="single" w:sz="6" w:space="0" w:color="000000"/>
              <w:right w:val="single" w:sz="6" w:space="0" w:color="000000"/>
            </w:tcBorders>
            <w:hideMark/>
          </w:tcPr>
          <w:p w14:paraId="239CED80" w14:textId="77777777" w:rsidR="00F73884" w:rsidRDefault="00F73884">
            <w:pPr>
              <w:spacing w:before="120" w:line="240" w:lineRule="exact"/>
              <w:rPr>
                <w:sz w:val="24"/>
                <w:szCs w:val="24"/>
              </w:rPr>
            </w:pPr>
            <w:r>
              <w:rPr>
                <w:sz w:val="24"/>
                <w:szCs w:val="24"/>
              </w:rPr>
              <w:t>Výchovy</w:t>
            </w:r>
          </w:p>
        </w:tc>
        <w:tc>
          <w:tcPr>
            <w:tcW w:w="4223" w:type="dxa"/>
            <w:tcBorders>
              <w:top w:val="single" w:sz="6" w:space="0" w:color="000000"/>
              <w:left w:val="single" w:sz="6" w:space="0" w:color="000000"/>
              <w:bottom w:val="single" w:sz="6" w:space="0" w:color="000000"/>
              <w:right w:val="single" w:sz="6" w:space="0" w:color="000000"/>
            </w:tcBorders>
            <w:hideMark/>
          </w:tcPr>
          <w:p w14:paraId="565003BE" w14:textId="77777777" w:rsidR="00F73884" w:rsidRDefault="00F73884">
            <w:pPr>
              <w:spacing w:before="120" w:line="240" w:lineRule="exact"/>
              <w:rPr>
                <w:sz w:val="24"/>
                <w:szCs w:val="24"/>
              </w:rPr>
            </w:pPr>
            <w:r>
              <w:rPr>
                <w:sz w:val="24"/>
                <w:szCs w:val="24"/>
              </w:rPr>
              <w:t>Mgr. R. Heřmánková</w:t>
            </w:r>
          </w:p>
        </w:tc>
      </w:tr>
      <w:tr w:rsidR="00F73884" w14:paraId="195D38F9" w14:textId="77777777" w:rsidTr="00F73884">
        <w:tc>
          <w:tcPr>
            <w:tcW w:w="4223" w:type="dxa"/>
            <w:tcBorders>
              <w:top w:val="single" w:sz="6" w:space="0" w:color="000000"/>
              <w:left w:val="single" w:sz="6" w:space="0" w:color="000000"/>
              <w:bottom w:val="single" w:sz="6" w:space="0" w:color="000000"/>
              <w:right w:val="single" w:sz="6" w:space="0" w:color="000000"/>
            </w:tcBorders>
            <w:hideMark/>
          </w:tcPr>
          <w:p w14:paraId="2F9F925F" w14:textId="77777777" w:rsidR="00F73884" w:rsidRDefault="00F73884">
            <w:pPr>
              <w:spacing w:before="120" w:line="240" w:lineRule="exact"/>
              <w:rPr>
                <w:sz w:val="24"/>
                <w:szCs w:val="24"/>
              </w:rPr>
            </w:pPr>
            <w:r>
              <w:rPr>
                <w:sz w:val="24"/>
                <w:szCs w:val="24"/>
              </w:rPr>
              <w:t>Zájmové vzdělávání</w:t>
            </w:r>
          </w:p>
        </w:tc>
        <w:tc>
          <w:tcPr>
            <w:tcW w:w="4223" w:type="dxa"/>
            <w:tcBorders>
              <w:top w:val="single" w:sz="6" w:space="0" w:color="000000"/>
              <w:left w:val="single" w:sz="6" w:space="0" w:color="000000"/>
              <w:bottom w:val="single" w:sz="6" w:space="0" w:color="000000"/>
              <w:right w:val="single" w:sz="6" w:space="0" w:color="000000"/>
            </w:tcBorders>
            <w:hideMark/>
          </w:tcPr>
          <w:p w14:paraId="17BF1A36" w14:textId="77777777" w:rsidR="00F73884" w:rsidRDefault="00F73884">
            <w:pPr>
              <w:spacing w:before="120" w:line="240" w:lineRule="exact"/>
              <w:rPr>
                <w:sz w:val="24"/>
                <w:szCs w:val="24"/>
              </w:rPr>
            </w:pPr>
            <w:r>
              <w:rPr>
                <w:sz w:val="24"/>
                <w:szCs w:val="24"/>
              </w:rPr>
              <w:t xml:space="preserve"> S. Kolomazníková, V. Prokůpek</w:t>
            </w:r>
          </w:p>
        </w:tc>
      </w:tr>
      <w:tr w:rsidR="00F73884" w14:paraId="721CF1EA" w14:textId="77777777" w:rsidTr="00F73884">
        <w:tc>
          <w:tcPr>
            <w:tcW w:w="4223" w:type="dxa"/>
            <w:tcBorders>
              <w:top w:val="single" w:sz="6" w:space="0" w:color="000000"/>
              <w:left w:val="single" w:sz="6" w:space="0" w:color="000000"/>
              <w:bottom w:val="single" w:sz="6" w:space="0" w:color="000000"/>
              <w:right w:val="single" w:sz="6" w:space="0" w:color="000000"/>
            </w:tcBorders>
            <w:hideMark/>
          </w:tcPr>
          <w:p w14:paraId="285F7A81" w14:textId="77777777" w:rsidR="00F73884" w:rsidRDefault="00F73884">
            <w:pPr>
              <w:spacing w:before="120" w:line="240" w:lineRule="exact"/>
              <w:rPr>
                <w:sz w:val="24"/>
                <w:szCs w:val="24"/>
              </w:rPr>
            </w:pPr>
            <w:r>
              <w:rPr>
                <w:sz w:val="24"/>
                <w:szCs w:val="24"/>
              </w:rPr>
              <w:t>Poradenské pracoviště</w:t>
            </w:r>
          </w:p>
        </w:tc>
        <w:tc>
          <w:tcPr>
            <w:tcW w:w="4223" w:type="dxa"/>
            <w:tcBorders>
              <w:top w:val="single" w:sz="6" w:space="0" w:color="000000"/>
              <w:left w:val="single" w:sz="6" w:space="0" w:color="000000"/>
              <w:bottom w:val="single" w:sz="6" w:space="0" w:color="000000"/>
              <w:right w:val="single" w:sz="6" w:space="0" w:color="000000"/>
            </w:tcBorders>
            <w:hideMark/>
          </w:tcPr>
          <w:p w14:paraId="71EB7CBA" w14:textId="77777777" w:rsidR="00F73884" w:rsidRDefault="00F73884">
            <w:pPr>
              <w:spacing w:before="120" w:line="240" w:lineRule="exact"/>
              <w:rPr>
                <w:sz w:val="24"/>
                <w:szCs w:val="24"/>
              </w:rPr>
            </w:pPr>
            <w:r>
              <w:rPr>
                <w:sz w:val="24"/>
                <w:szCs w:val="24"/>
              </w:rPr>
              <w:t>Mgr. I. Cholevová, Mgr. J. Sejková Mgr. S. Kodet, Mgr. I. Černá, Mgr. L. Slancová, T. Langová</w:t>
            </w:r>
          </w:p>
        </w:tc>
      </w:tr>
      <w:tr w:rsidR="00F73884" w14:paraId="41DD80DB" w14:textId="77777777" w:rsidTr="00F73884">
        <w:tc>
          <w:tcPr>
            <w:tcW w:w="4223" w:type="dxa"/>
            <w:tcBorders>
              <w:top w:val="single" w:sz="6" w:space="0" w:color="000000"/>
              <w:left w:val="single" w:sz="6" w:space="0" w:color="000000"/>
              <w:bottom w:val="single" w:sz="6" w:space="0" w:color="000000"/>
              <w:right w:val="single" w:sz="6" w:space="0" w:color="000000"/>
            </w:tcBorders>
            <w:hideMark/>
          </w:tcPr>
          <w:p w14:paraId="5B799212" w14:textId="77777777" w:rsidR="00F73884" w:rsidRDefault="00F73884">
            <w:pPr>
              <w:spacing w:before="120" w:line="240" w:lineRule="exact"/>
              <w:rPr>
                <w:sz w:val="24"/>
                <w:szCs w:val="24"/>
              </w:rPr>
            </w:pPr>
            <w:r>
              <w:rPr>
                <w:sz w:val="24"/>
                <w:szCs w:val="24"/>
              </w:rPr>
              <w:t>Koordinátoři ŠVP</w:t>
            </w:r>
          </w:p>
        </w:tc>
        <w:tc>
          <w:tcPr>
            <w:tcW w:w="4223" w:type="dxa"/>
            <w:tcBorders>
              <w:top w:val="single" w:sz="6" w:space="0" w:color="000000"/>
              <w:left w:val="single" w:sz="6" w:space="0" w:color="000000"/>
              <w:bottom w:val="single" w:sz="6" w:space="0" w:color="000000"/>
              <w:right w:val="single" w:sz="6" w:space="0" w:color="000000"/>
            </w:tcBorders>
            <w:hideMark/>
          </w:tcPr>
          <w:p w14:paraId="61E5A450" w14:textId="77777777" w:rsidR="00F73884" w:rsidRDefault="00F73884">
            <w:pPr>
              <w:spacing w:before="120" w:line="240" w:lineRule="exact"/>
              <w:rPr>
                <w:sz w:val="24"/>
                <w:szCs w:val="24"/>
              </w:rPr>
            </w:pPr>
            <w:r>
              <w:rPr>
                <w:sz w:val="24"/>
                <w:szCs w:val="24"/>
              </w:rPr>
              <w:t>Mgr. Š. Peterka, Z. Řandová, J. Štorková</w:t>
            </w:r>
          </w:p>
        </w:tc>
      </w:tr>
    </w:tbl>
    <w:p w14:paraId="69A52BB2" w14:textId="77777777" w:rsidR="00F73884" w:rsidRDefault="00F73884" w:rsidP="00F73884">
      <w:pPr>
        <w:rPr>
          <w:sz w:val="24"/>
          <w:szCs w:val="24"/>
        </w:rPr>
      </w:pPr>
      <w:r>
        <w:rPr>
          <w:sz w:val="24"/>
          <w:szCs w:val="24"/>
        </w:rPr>
        <w:t xml:space="preserve">Školní psycholog PPP Praha 10: Mgr. Kubíčková a </w:t>
      </w:r>
      <w:proofErr w:type="spellStart"/>
      <w:r>
        <w:rPr>
          <w:sz w:val="24"/>
          <w:szCs w:val="24"/>
        </w:rPr>
        <w:t>spec</w:t>
      </w:r>
      <w:proofErr w:type="spellEnd"/>
      <w:r>
        <w:rPr>
          <w:sz w:val="24"/>
          <w:szCs w:val="24"/>
        </w:rPr>
        <w:t xml:space="preserve">. </w:t>
      </w:r>
      <w:proofErr w:type="spellStart"/>
      <w:r>
        <w:rPr>
          <w:sz w:val="24"/>
          <w:szCs w:val="24"/>
        </w:rPr>
        <w:t>ped</w:t>
      </w:r>
      <w:proofErr w:type="spellEnd"/>
      <w:r>
        <w:rPr>
          <w:sz w:val="24"/>
          <w:szCs w:val="24"/>
        </w:rPr>
        <w:t>. Mgr. Komorová</w:t>
      </w:r>
    </w:p>
    <w:p w14:paraId="008A3937" w14:textId="77777777" w:rsidR="00F73884" w:rsidRDefault="00F73884" w:rsidP="00F73884">
      <w:pPr>
        <w:tabs>
          <w:tab w:val="left" w:pos="2340"/>
        </w:tabs>
        <w:ind w:left="170"/>
        <w:rPr>
          <w:color w:val="00B0F0"/>
          <w:sz w:val="24"/>
          <w:szCs w:val="24"/>
        </w:rPr>
      </w:pPr>
    </w:p>
    <w:p w14:paraId="51C19586" w14:textId="77777777" w:rsidR="00F73884" w:rsidRDefault="00F73884" w:rsidP="00F73884">
      <w:pPr>
        <w:ind w:left="-57"/>
        <w:rPr>
          <w:sz w:val="24"/>
          <w:szCs w:val="24"/>
        </w:rPr>
      </w:pPr>
      <w:r>
        <w:rPr>
          <w:color w:val="00B0F0"/>
          <w:sz w:val="24"/>
          <w:szCs w:val="24"/>
        </w:rPr>
        <w:t xml:space="preserve"> </w:t>
      </w:r>
      <w:r>
        <w:rPr>
          <w:sz w:val="24"/>
          <w:szCs w:val="24"/>
        </w:rPr>
        <w:t>Učitelé a další pracovníci školy</w:t>
      </w:r>
    </w:p>
    <w:p w14:paraId="0A920568" w14:textId="77777777" w:rsidR="00F73884" w:rsidRDefault="00F73884" w:rsidP="00F73884">
      <w:pPr>
        <w:ind w:left="644"/>
        <w:jc w:val="center"/>
        <w:rPr>
          <w:sz w:val="24"/>
          <w:szCs w:val="24"/>
        </w:rPr>
      </w:pPr>
      <w:r>
        <w:rPr>
          <w:b/>
          <w:sz w:val="24"/>
          <w:szCs w:val="24"/>
        </w:rPr>
        <w:t>st. 1</w:t>
      </w:r>
      <w:r>
        <w:rPr>
          <w:sz w:val="24"/>
          <w:szCs w:val="24"/>
        </w:rPr>
        <w:t xml:space="preserve">. I. A Mgr. R. Hylmarová, I. B Mgr. Z. </w:t>
      </w:r>
      <w:proofErr w:type="spellStart"/>
      <w:r>
        <w:rPr>
          <w:sz w:val="24"/>
          <w:szCs w:val="24"/>
        </w:rPr>
        <w:t>Papicová</w:t>
      </w:r>
      <w:proofErr w:type="spellEnd"/>
      <w:r>
        <w:rPr>
          <w:sz w:val="24"/>
          <w:szCs w:val="24"/>
        </w:rPr>
        <w:t xml:space="preserve">, I. C Mgr. A. </w:t>
      </w:r>
      <w:proofErr w:type="spellStart"/>
      <w:r>
        <w:rPr>
          <w:sz w:val="24"/>
          <w:szCs w:val="24"/>
        </w:rPr>
        <w:t>Hovoková</w:t>
      </w:r>
      <w:proofErr w:type="spellEnd"/>
    </w:p>
    <w:p w14:paraId="1EE62FEA" w14:textId="77777777" w:rsidR="00F73884" w:rsidRDefault="00F73884" w:rsidP="00F73884">
      <w:pPr>
        <w:pStyle w:val="Odstavecseseznamem"/>
        <w:ind w:left="1323"/>
        <w:rPr>
          <w:sz w:val="24"/>
          <w:szCs w:val="24"/>
        </w:rPr>
      </w:pPr>
      <w:r>
        <w:rPr>
          <w:b/>
          <w:sz w:val="24"/>
          <w:szCs w:val="24"/>
        </w:rPr>
        <w:t xml:space="preserve"> </w:t>
      </w:r>
      <w:r>
        <w:rPr>
          <w:sz w:val="24"/>
          <w:szCs w:val="24"/>
        </w:rPr>
        <w:t xml:space="preserve">II. A Mgr. </w:t>
      </w:r>
      <w:proofErr w:type="spellStart"/>
      <w:r>
        <w:rPr>
          <w:sz w:val="24"/>
          <w:szCs w:val="24"/>
        </w:rPr>
        <w:t>Mihulová</w:t>
      </w:r>
      <w:proofErr w:type="spellEnd"/>
      <w:r>
        <w:rPr>
          <w:sz w:val="24"/>
          <w:szCs w:val="24"/>
        </w:rPr>
        <w:t>, II. B J. Mechová (</w:t>
      </w:r>
      <w:proofErr w:type="spellStart"/>
      <w:r>
        <w:rPr>
          <w:sz w:val="24"/>
          <w:szCs w:val="24"/>
        </w:rPr>
        <w:t>roz</w:t>
      </w:r>
      <w:proofErr w:type="spellEnd"/>
      <w:r>
        <w:rPr>
          <w:sz w:val="24"/>
          <w:szCs w:val="24"/>
        </w:rPr>
        <w:t>. Cholevová), II. C J. Lienertová</w:t>
      </w:r>
    </w:p>
    <w:p w14:paraId="7FC8E245" w14:textId="77777777" w:rsidR="00F73884" w:rsidRDefault="00F73884" w:rsidP="00F73884">
      <w:pPr>
        <w:spacing w:line="240" w:lineRule="auto"/>
        <w:jc w:val="center"/>
        <w:rPr>
          <w:sz w:val="24"/>
          <w:szCs w:val="24"/>
        </w:rPr>
      </w:pPr>
      <w:r>
        <w:rPr>
          <w:sz w:val="24"/>
          <w:szCs w:val="24"/>
        </w:rPr>
        <w:t>III. A Mgr. J. Sejková, III. B Mgr. I. Štefanová, III. C J. Štorková</w:t>
      </w:r>
    </w:p>
    <w:p w14:paraId="589D6F18" w14:textId="77777777" w:rsidR="00F73884" w:rsidRDefault="00F73884" w:rsidP="00F73884">
      <w:pPr>
        <w:ind w:left="780"/>
        <w:rPr>
          <w:sz w:val="24"/>
          <w:szCs w:val="24"/>
        </w:rPr>
      </w:pPr>
      <w:r>
        <w:rPr>
          <w:sz w:val="24"/>
          <w:szCs w:val="24"/>
        </w:rPr>
        <w:t>IV. A Mgr. I. Cholevová, IV.B Mgr. J. Bláha, IV.C Mgr. Kostelníková, od 3. 2. 2020 Mgr. I. Černá</w:t>
      </w:r>
    </w:p>
    <w:p w14:paraId="2ABBD9A4" w14:textId="77777777" w:rsidR="00F73884" w:rsidRDefault="00F73884" w:rsidP="00F73884">
      <w:pPr>
        <w:ind w:left="284"/>
        <w:jc w:val="center"/>
        <w:rPr>
          <w:sz w:val="24"/>
          <w:szCs w:val="24"/>
        </w:rPr>
      </w:pPr>
      <w:r>
        <w:rPr>
          <w:sz w:val="24"/>
          <w:szCs w:val="24"/>
        </w:rPr>
        <w:t xml:space="preserve">V. A Mgr. A. Landová, V. B Mgr. Šusteková, V. C M. Hrušková </w:t>
      </w:r>
    </w:p>
    <w:p w14:paraId="03992DF7" w14:textId="77777777" w:rsidR="00F73884" w:rsidRDefault="00F73884" w:rsidP="00F73884">
      <w:pPr>
        <w:ind w:left="284"/>
        <w:jc w:val="center"/>
        <w:rPr>
          <w:sz w:val="24"/>
          <w:szCs w:val="24"/>
        </w:rPr>
      </w:pPr>
    </w:p>
    <w:p w14:paraId="268517DA" w14:textId="77777777" w:rsidR="00F73884" w:rsidRDefault="00F73884" w:rsidP="00F73884">
      <w:pPr>
        <w:ind w:left="644"/>
        <w:jc w:val="both"/>
        <w:rPr>
          <w:sz w:val="24"/>
          <w:szCs w:val="24"/>
        </w:rPr>
      </w:pPr>
      <w:r>
        <w:rPr>
          <w:sz w:val="24"/>
          <w:szCs w:val="24"/>
        </w:rPr>
        <w:t xml:space="preserve">Na 1. stupni byl školní rok náročný, jak pro žáky, tak učitele. V IV. C v průběhu roku došlo vzhledem dlouhodobé nemoci k zastupování a výměně vyučujících  </w:t>
      </w:r>
    </w:p>
    <w:p w14:paraId="5AF0C5BC" w14:textId="77777777" w:rsidR="00F73884" w:rsidRDefault="00F73884" w:rsidP="00F73884">
      <w:pPr>
        <w:ind w:left="644"/>
        <w:jc w:val="both"/>
        <w:rPr>
          <w:i/>
          <w:color w:val="00B0F0"/>
          <w:sz w:val="24"/>
          <w:szCs w:val="24"/>
        </w:rPr>
      </w:pPr>
      <w:r>
        <w:rPr>
          <w:color w:val="00B0F0"/>
          <w:sz w:val="24"/>
          <w:szCs w:val="24"/>
        </w:rPr>
        <w:t xml:space="preserve">  </w:t>
      </w:r>
    </w:p>
    <w:p w14:paraId="61DE9855" w14:textId="77777777" w:rsidR="00F73884" w:rsidRDefault="00F73884" w:rsidP="00F73884">
      <w:pPr>
        <w:spacing w:line="240" w:lineRule="auto"/>
        <w:ind w:left="963"/>
        <w:rPr>
          <w:sz w:val="24"/>
          <w:szCs w:val="24"/>
        </w:rPr>
      </w:pPr>
      <w:r>
        <w:rPr>
          <w:b/>
          <w:sz w:val="24"/>
          <w:szCs w:val="24"/>
        </w:rPr>
        <w:t xml:space="preserve">    2.st.</w:t>
      </w:r>
      <w:r>
        <w:rPr>
          <w:sz w:val="24"/>
          <w:szCs w:val="24"/>
        </w:rPr>
        <w:t xml:space="preserve">   VI. A Mgr. M. Bartošová, VI. B Mgr. Š. Loukotová, VI.C Mgr. M. Bezoušková</w:t>
      </w:r>
    </w:p>
    <w:p w14:paraId="3386E952" w14:textId="77777777" w:rsidR="00F73884" w:rsidRDefault="00F73884" w:rsidP="00F73884">
      <w:pPr>
        <w:spacing w:line="240" w:lineRule="auto"/>
        <w:ind w:left="963"/>
        <w:rPr>
          <w:color w:val="00B0F0"/>
          <w:sz w:val="24"/>
          <w:szCs w:val="24"/>
        </w:rPr>
      </w:pPr>
      <w:r>
        <w:rPr>
          <w:color w:val="00B0F0"/>
          <w:sz w:val="24"/>
          <w:szCs w:val="24"/>
        </w:rPr>
        <w:t xml:space="preserve">               </w:t>
      </w:r>
      <w:r>
        <w:rPr>
          <w:sz w:val="24"/>
          <w:szCs w:val="24"/>
        </w:rPr>
        <w:t xml:space="preserve">VII. A Z. Řandová,   VII. B Mgr. R. Heřmánková </w:t>
      </w:r>
    </w:p>
    <w:p w14:paraId="59B1AC9B" w14:textId="77777777" w:rsidR="00F73884" w:rsidRDefault="00F73884" w:rsidP="00F73884">
      <w:pPr>
        <w:pStyle w:val="Odstavecseseznamem"/>
        <w:spacing w:line="240" w:lineRule="auto"/>
        <w:ind w:left="1323"/>
        <w:rPr>
          <w:sz w:val="24"/>
          <w:szCs w:val="24"/>
        </w:rPr>
      </w:pPr>
      <w:r>
        <w:rPr>
          <w:color w:val="00B0F0"/>
          <w:sz w:val="24"/>
          <w:szCs w:val="24"/>
        </w:rPr>
        <w:t xml:space="preserve">         </w:t>
      </w:r>
      <w:r>
        <w:rPr>
          <w:sz w:val="24"/>
          <w:szCs w:val="24"/>
        </w:rPr>
        <w:t xml:space="preserve">VIII. A Mgr. E. Sičák,    VIII. B Mgr. P. </w:t>
      </w:r>
      <w:proofErr w:type="spellStart"/>
      <w:r>
        <w:rPr>
          <w:sz w:val="24"/>
          <w:szCs w:val="24"/>
        </w:rPr>
        <w:t>Stolárik</w:t>
      </w:r>
      <w:proofErr w:type="spellEnd"/>
    </w:p>
    <w:p w14:paraId="10378A88" w14:textId="77777777" w:rsidR="00F73884" w:rsidRDefault="00F73884" w:rsidP="00F73884">
      <w:pPr>
        <w:ind w:left="644"/>
        <w:rPr>
          <w:color w:val="00B0F0"/>
          <w:sz w:val="24"/>
          <w:szCs w:val="24"/>
        </w:rPr>
      </w:pPr>
      <w:r>
        <w:rPr>
          <w:b/>
          <w:color w:val="00B0F0"/>
          <w:sz w:val="24"/>
          <w:szCs w:val="24"/>
        </w:rPr>
        <w:t xml:space="preserve">                      </w:t>
      </w:r>
      <w:r>
        <w:rPr>
          <w:color w:val="00B0F0"/>
          <w:sz w:val="24"/>
          <w:szCs w:val="24"/>
        </w:rPr>
        <w:t xml:space="preserve"> </w:t>
      </w:r>
      <w:r>
        <w:rPr>
          <w:sz w:val="24"/>
          <w:szCs w:val="24"/>
        </w:rPr>
        <w:t>IX. A Ing. M. Kubíčková, IX. B Mgr. J. Vesták</w:t>
      </w:r>
    </w:p>
    <w:p w14:paraId="3DCA3D2D" w14:textId="77777777" w:rsidR="00F73884" w:rsidRDefault="00F73884" w:rsidP="00F73884">
      <w:pPr>
        <w:ind w:left="644"/>
        <w:rPr>
          <w:color w:val="00B0F0"/>
          <w:sz w:val="24"/>
          <w:szCs w:val="24"/>
        </w:rPr>
      </w:pPr>
      <w:r>
        <w:rPr>
          <w:color w:val="00B0F0"/>
          <w:sz w:val="24"/>
          <w:szCs w:val="24"/>
        </w:rPr>
        <w:t xml:space="preserve">                                                               </w:t>
      </w:r>
    </w:p>
    <w:p w14:paraId="1299C2EA" w14:textId="77777777" w:rsidR="00F73884" w:rsidRDefault="00F73884" w:rsidP="00F73884">
      <w:pPr>
        <w:ind w:left="579" w:hanging="295"/>
        <w:rPr>
          <w:sz w:val="24"/>
          <w:szCs w:val="24"/>
        </w:rPr>
      </w:pPr>
      <w:r>
        <w:rPr>
          <w:sz w:val="24"/>
          <w:szCs w:val="24"/>
        </w:rPr>
        <w:t xml:space="preserve">Netřídní učitelé: Mgr. V. Lažánková, P. </w:t>
      </w:r>
      <w:proofErr w:type="spellStart"/>
      <w:r>
        <w:rPr>
          <w:sz w:val="24"/>
          <w:szCs w:val="24"/>
        </w:rPr>
        <w:t>Fajcová</w:t>
      </w:r>
      <w:proofErr w:type="spellEnd"/>
      <w:r>
        <w:rPr>
          <w:sz w:val="24"/>
          <w:szCs w:val="24"/>
        </w:rPr>
        <w:t xml:space="preserve">, S. Kolomazníková, </w:t>
      </w:r>
    </w:p>
    <w:p w14:paraId="2FD73D23" w14:textId="77777777" w:rsidR="00F73884" w:rsidRDefault="00F73884" w:rsidP="00F73884">
      <w:pPr>
        <w:ind w:left="579" w:hanging="295"/>
        <w:rPr>
          <w:sz w:val="24"/>
          <w:szCs w:val="24"/>
        </w:rPr>
      </w:pPr>
      <w:r>
        <w:rPr>
          <w:sz w:val="24"/>
          <w:szCs w:val="24"/>
        </w:rPr>
        <w:t xml:space="preserve">     PhDr. </w:t>
      </w:r>
      <w:proofErr w:type="spellStart"/>
      <w:r>
        <w:rPr>
          <w:sz w:val="24"/>
          <w:szCs w:val="24"/>
        </w:rPr>
        <w:t>J.Hanšpachová</w:t>
      </w:r>
      <w:proofErr w:type="spellEnd"/>
      <w:r>
        <w:rPr>
          <w:sz w:val="24"/>
          <w:szCs w:val="24"/>
        </w:rPr>
        <w:t xml:space="preserve">, A. Čermáková, S. Jílková,  PhDr. J. Palečková, Mgr. I. Černá, Mgr. N. </w:t>
      </w:r>
      <w:proofErr w:type="spellStart"/>
      <w:r>
        <w:rPr>
          <w:sz w:val="24"/>
          <w:szCs w:val="24"/>
        </w:rPr>
        <w:t>Kirakosjan</w:t>
      </w:r>
      <w:proofErr w:type="spellEnd"/>
      <w:r>
        <w:rPr>
          <w:sz w:val="24"/>
          <w:szCs w:val="24"/>
        </w:rPr>
        <w:t xml:space="preserve">,  </w:t>
      </w:r>
      <w:proofErr w:type="spellStart"/>
      <w:r>
        <w:rPr>
          <w:sz w:val="24"/>
          <w:szCs w:val="24"/>
        </w:rPr>
        <w:t>M.Víchová</w:t>
      </w:r>
      <w:proofErr w:type="spellEnd"/>
      <w:r>
        <w:rPr>
          <w:sz w:val="24"/>
          <w:szCs w:val="24"/>
        </w:rPr>
        <w:t xml:space="preserve">, Mgr. I. Kořínková do 20. 3. 2020, T. Lukeš, MgA. D. </w:t>
      </w:r>
      <w:proofErr w:type="spellStart"/>
      <w:r>
        <w:rPr>
          <w:sz w:val="24"/>
          <w:szCs w:val="24"/>
        </w:rPr>
        <w:t>Pattová</w:t>
      </w:r>
      <w:proofErr w:type="spellEnd"/>
      <w:r>
        <w:rPr>
          <w:sz w:val="24"/>
          <w:szCs w:val="24"/>
        </w:rPr>
        <w:t xml:space="preserve"> (do 18.10.19), od 1. 11.19, K. </w:t>
      </w:r>
      <w:proofErr w:type="spellStart"/>
      <w:r>
        <w:rPr>
          <w:sz w:val="24"/>
          <w:szCs w:val="24"/>
        </w:rPr>
        <w:t>Merrelová</w:t>
      </w:r>
      <w:proofErr w:type="spellEnd"/>
      <w:r>
        <w:rPr>
          <w:sz w:val="24"/>
          <w:szCs w:val="24"/>
        </w:rPr>
        <w:t xml:space="preserve"> ml., V.E. </w:t>
      </w:r>
      <w:proofErr w:type="spellStart"/>
      <w:r>
        <w:rPr>
          <w:sz w:val="24"/>
          <w:szCs w:val="24"/>
        </w:rPr>
        <w:t>Reibenspiess</w:t>
      </w:r>
      <w:proofErr w:type="spellEnd"/>
      <w:r>
        <w:rPr>
          <w:sz w:val="24"/>
          <w:szCs w:val="24"/>
        </w:rPr>
        <w:t xml:space="preserve">     </w:t>
      </w:r>
    </w:p>
    <w:p w14:paraId="6F512F0B" w14:textId="77777777" w:rsidR="00F73884" w:rsidRDefault="00F73884" w:rsidP="00F73884">
      <w:pPr>
        <w:ind w:left="408" w:hanging="295"/>
        <w:rPr>
          <w:sz w:val="24"/>
          <w:szCs w:val="24"/>
        </w:rPr>
      </w:pPr>
      <w:r>
        <w:rPr>
          <w:color w:val="00B0F0"/>
          <w:sz w:val="24"/>
          <w:szCs w:val="24"/>
        </w:rPr>
        <w:t xml:space="preserve">     </w:t>
      </w:r>
      <w:r>
        <w:rPr>
          <w:sz w:val="24"/>
          <w:szCs w:val="24"/>
        </w:rPr>
        <w:t>Psycholog školy a speciální pedagog Mgr. I. Černá</w:t>
      </w:r>
    </w:p>
    <w:p w14:paraId="1886B634" w14:textId="77777777" w:rsidR="00F73884" w:rsidRDefault="00F73884" w:rsidP="00F73884">
      <w:pPr>
        <w:ind w:left="720" w:hanging="294"/>
        <w:rPr>
          <w:color w:val="00B0F0"/>
          <w:sz w:val="24"/>
          <w:szCs w:val="24"/>
        </w:rPr>
      </w:pPr>
    </w:p>
    <w:p w14:paraId="0308B074" w14:textId="77777777" w:rsidR="00F73884" w:rsidRDefault="00F73884" w:rsidP="00F73884">
      <w:pPr>
        <w:rPr>
          <w:sz w:val="24"/>
          <w:szCs w:val="24"/>
        </w:rPr>
      </w:pPr>
      <w:r>
        <w:rPr>
          <w:color w:val="00B0F0"/>
          <w:sz w:val="24"/>
          <w:szCs w:val="24"/>
        </w:rPr>
        <w:t xml:space="preserve">       </w:t>
      </w:r>
      <w:r>
        <w:rPr>
          <w:sz w:val="24"/>
          <w:szCs w:val="24"/>
        </w:rPr>
        <w:t xml:space="preserve">Asistenti pedagoga: Bc. V. Prokůpek </w:t>
      </w:r>
      <w:proofErr w:type="spellStart"/>
      <w:r>
        <w:rPr>
          <w:sz w:val="24"/>
          <w:szCs w:val="24"/>
        </w:rPr>
        <w:t>DiS</w:t>
      </w:r>
      <w:proofErr w:type="spellEnd"/>
      <w:r>
        <w:rPr>
          <w:sz w:val="24"/>
          <w:szCs w:val="24"/>
        </w:rPr>
        <w:t xml:space="preserve">, Mgr. L. Slancová,  P. </w:t>
      </w:r>
      <w:proofErr w:type="spellStart"/>
      <w:r>
        <w:rPr>
          <w:sz w:val="24"/>
          <w:szCs w:val="24"/>
        </w:rPr>
        <w:t>Bársony</w:t>
      </w:r>
      <w:proofErr w:type="spellEnd"/>
      <w:r>
        <w:rPr>
          <w:sz w:val="24"/>
          <w:szCs w:val="24"/>
        </w:rPr>
        <w:t xml:space="preserve">, K. Hnízdilová    </w:t>
      </w:r>
    </w:p>
    <w:p w14:paraId="7F65F128" w14:textId="77777777" w:rsidR="00F73884" w:rsidRDefault="00F73884" w:rsidP="00F73884">
      <w:pPr>
        <w:rPr>
          <w:sz w:val="24"/>
          <w:szCs w:val="24"/>
        </w:rPr>
      </w:pPr>
      <w:r>
        <w:rPr>
          <w:sz w:val="24"/>
          <w:szCs w:val="24"/>
        </w:rPr>
        <w:t xml:space="preserve">       Bc., A. Čermáková,  J. Šulcová, D. Bartošová,  T. Langová, Z. Danielová od 1. 2. 2020,   </w:t>
      </w:r>
    </w:p>
    <w:p w14:paraId="04E19362" w14:textId="77777777" w:rsidR="00F73884" w:rsidRDefault="00F73884" w:rsidP="00F73884">
      <w:pPr>
        <w:rPr>
          <w:sz w:val="24"/>
          <w:szCs w:val="24"/>
        </w:rPr>
      </w:pPr>
      <w:r>
        <w:rPr>
          <w:sz w:val="24"/>
          <w:szCs w:val="24"/>
        </w:rPr>
        <w:t xml:space="preserve">       Školní asistent: T. Lukeš </w:t>
      </w:r>
    </w:p>
    <w:p w14:paraId="5CDFC6C7" w14:textId="77777777" w:rsidR="00F73884" w:rsidRDefault="00F73884" w:rsidP="00F73884">
      <w:pPr>
        <w:rPr>
          <w:color w:val="00B0F0"/>
          <w:sz w:val="24"/>
          <w:szCs w:val="24"/>
        </w:rPr>
      </w:pPr>
    </w:p>
    <w:p w14:paraId="0FD9B8A2" w14:textId="77777777" w:rsidR="00F73884" w:rsidRDefault="00F73884" w:rsidP="00F73884">
      <w:pPr>
        <w:ind w:left="1985" w:hanging="1985"/>
        <w:rPr>
          <w:sz w:val="24"/>
          <w:szCs w:val="24"/>
        </w:rPr>
      </w:pPr>
      <w:r>
        <w:rPr>
          <w:color w:val="00B0F0"/>
          <w:sz w:val="24"/>
          <w:szCs w:val="24"/>
        </w:rPr>
        <w:t xml:space="preserve">       </w:t>
      </w:r>
      <w:r>
        <w:rPr>
          <w:sz w:val="24"/>
          <w:szCs w:val="24"/>
        </w:rPr>
        <w:t xml:space="preserve">Vychovatelé - </w:t>
      </w:r>
      <w:r>
        <w:rPr>
          <w:b/>
          <w:sz w:val="24"/>
          <w:szCs w:val="24"/>
        </w:rPr>
        <w:t>školní družina</w:t>
      </w:r>
      <w:r>
        <w:rPr>
          <w:sz w:val="24"/>
          <w:szCs w:val="24"/>
        </w:rPr>
        <w:t xml:space="preserve">: vedoucí </w:t>
      </w:r>
      <w:proofErr w:type="spellStart"/>
      <w:r>
        <w:rPr>
          <w:sz w:val="24"/>
          <w:szCs w:val="24"/>
        </w:rPr>
        <w:t>vych</w:t>
      </w:r>
      <w:proofErr w:type="spellEnd"/>
      <w:r>
        <w:rPr>
          <w:sz w:val="24"/>
          <w:szCs w:val="24"/>
        </w:rPr>
        <w:t xml:space="preserve">. ŠD S. Kolomazníková,   P. </w:t>
      </w:r>
      <w:proofErr w:type="spellStart"/>
      <w:r>
        <w:rPr>
          <w:sz w:val="24"/>
          <w:szCs w:val="24"/>
        </w:rPr>
        <w:t>Fajcová</w:t>
      </w:r>
      <w:proofErr w:type="spellEnd"/>
      <w:r>
        <w:rPr>
          <w:sz w:val="24"/>
          <w:szCs w:val="24"/>
        </w:rPr>
        <w:t xml:space="preserve">, K. Holasová (zdravotník školy), K. </w:t>
      </w:r>
      <w:proofErr w:type="spellStart"/>
      <w:r>
        <w:rPr>
          <w:sz w:val="24"/>
          <w:szCs w:val="24"/>
        </w:rPr>
        <w:t>Merrelová</w:t>
      </w:r>
      <w:proofErr w:type="spellEnd"/>
      <w:r>
        <w:rPr>
          <w:sz w:val="24"/>
          <w:szCs w:val="24"/>
        </w:rPr>
        <w:t xml:space="preserve"> (st.), P. </w:t>
      </w:r>
      <w:proofErr w:type="spellStart"/>
      <w:r>
        <w:rPr>
          <w:sz w:val="24"/>
          <w:szCs w:val="24"/>
        </w:rPr>
        <w:t>Bársony</w:t>
      </w:r>
      <w:proofErr w:type="spellEnd"/>
      <w:r>
        <w:rPr>
          <w:sz w:val="24"/>
          <w:szCs w:val="24"/>
        </w:rPr>
        <w:t>, K. Fialková, K. Hnízdilová, A. Michalíková (do 31.12.19), Z. Danielová od 1. 2. 2020</w:t>
      </w:r>
    </w:p>
    <w:p w14:paraId="2E8CC764" w14:textId="77777777" w:rsidR="00F73884" w:rsidRDefault="00F73884" w:rsidP="00F73884">
      <w:pPr>
        <w:ind w:left="1985" w:hanging="1985"/>
        <w:rPr>
          <w:sz w:val="24"/>
          <w:szCs w:val="24"/>
        </w:rPr>
      </w:pPr>
      <w:r>
        <w:rPr>
          <w:sz w:val="24"/>
          <w:szCs w:val="24"/>
        </w:rPr>
        <w:lastRenderedPageBreak/>
        <w:t xml:space="preserve">                             -   </w:t>
      </w:r>
      <w:r>
        <w:rPr>
          <w:b/>
          <w:sz w:val="24"/>
          <w:szCs w:val="24"/>
        </w:rPr>
        <w:t>školní klub</w:t>
      </w:r>
      <w:r>
        <w:rPr>
          <w:sz w:val="24"/>
          <w:szCs w:val="24"/>
        </w:rPr>
        <w:t xml:space="preserve">: Bc. V. Prokůpek, </w:t>
      </w:r>
      <w:proofErr w:type="spellStart"/>
      <w:r>
        <w:rPr>
          <w:sz w:val="24"/>
          <w:szCs w:val="24"/>
        </w:rPr>
        <w:t>DiS</w:t>
      </w:r>
      <w:proofErr w:type="spellEnd"/>
      <w:r>
        <w:rPr>
          <w:sz w:val="24"/>
          <w:szCs w:val="24"/>
        </w:rPr>
        <w:t xml:space="preserve"> (</w:t>
      </w:r>
      <w:proofErr w:type="spellStart"/>
      <w:r>
        <w:rPr>
          <w:sz w:val="24"/>
          <w:szCs w:val="24"/>
        </w:rPr>
        <w:t>ved</w:t>
      </w:r>
      <w:proofErr w:type="spellEnd"/>
      <w:r>
        <w:rPr>
          <w:sz w:val="24"/>
          <w:szCs w:val="24"/>
        </w:rPr>
        <w:t>. ŠK), L. Černá, PhDr. M. Moravec (</w:t>
      </w:r>
      <w:proofErr w:type="spellStart"/>
      <w:r>
        <w:rPr>
          <w:sz w:val="24"/>
          <w:szCs w:val="24"/>
        </w:rPr>
        <w:t>koord</w:t>
      </w:r>
      <w:proofErr w:type="spellEnd"/>
      <w:r>
        <w:rPr>
          <w:sz w:val="24"/>
          <w:szCs w:val="24"/>
        </w:rPr>
        <w:t>. tenis)</w:t>
      </w:r>
      <w:r>
        <w:rPr>
          <w:color w:val="00B0F0"/>
          <w:sz w:val="24"/>
          <w:szCs w:val="24"/>
        </w:rPr>
        <w:t xml:space="preserve">                       </w:t>
      </w:r>
    </w:p>
    <w:p w14:paraId="69CA0511" w14:textId="77777777" w:rsidR="00F73884" w:rsidRDefault="00F73884" w:rsidP="00F73884">
      <w:pPr>
        <w:tabs>
          <w:tab w:val="left" w:pos="2340"/>
        </w:tabs>
        <w:rPr>
          <w:color w:val="00B0F0"/>
          <w:sz w:val="24"/>
          <w:szCs w:val="24"/>
        </w:rPr>
      </w:pPr>
      <w:r>
        <w:rPr>
          <w:color w:val="00B0F0"/>
          <w:sz w:val="24"/>
          <w:szCs w:val="24"/>
        </w:rPr>
        <w:t xml:space="preserve">       </w:t>
      </w:r>
      <w:r>
        <w:rPr>
          <w:sz w:val="24"/>
          <w:szCs w:val="24"/>
        </w:rPr>
        <w:t>Správní zaměstnanci školy : J. Sejk (školník), H. Pecharova (</w:t>
      </w:r>
      <w:proofErr w:type="spellStart"/>
      <w:r>
        <w:rPr>
          <w:sz w:val="24"/>
          <w:szCs w:val="24"/>
        </w:rPr>
        <w:t>ekon</w:t>
      </w:r>
      <w:proofErr w:type="spellEnd"/>
      <w:r>
        <w:rPr>
          <w:sz w:val="24"/>
          <w:szCs w:val="24"/>
        </w:rPr>
        <w:t xml:space="preserve">. školy), Ing. </w:t>
      </w:r>
      <w:proofErr w:type="spellStart"/>
      <w:r>
        <w:rPr>
          <w:sz w:val="24"/>
          <w:szCs w:val="24"/>
        </w:rPr>
        <w:t>L.Radoměřská</w:t>
      </w:r>
      <w:proofErr w:type="spellEnd"/>
      <w:r>
        <w:rPr>
          <w:sz w:val="24"/>
          <w:szCs w:val="24"/>
        </w:rPr>
        <w:t xml:space="preserve">,  H. Inger (hospod. školy), V. Oravcová, H. Jílková, L. </w:t>
      </w:r>
      <w:proofErr w:type="spellStart"/>
      <w:r>
        <w:rPr>
          <w:sz w:val="24"/>
          <w:szCs w:val="24"/>
        </w:rPr>
        <w:t>Kurinová</w:t>
      </w:r>
      <w:proofErr w:type="spellEnd"/>
      <w:r>
        <w:rPr>
          <w:sz w:val="24"/>
          <w:szCs w:val="24"/>
        </w:rPr>
        <w:t xml:space="preserve">, Ž. Gabčová,  J. Kaufmanová,  V. Hodek                                                                                    </w:t>
      </w:r>
    </w:p>
    <w:p w14:paraId="063150CB" w14:textId="1AE8C80F" w:rsidR="00F73884" w:rsidRDefault="00F73884" w:rsidP="00F73884">
      <w:pPr>
        <w:pStyle w:val="Zkladntext"/>
        <w:spacing w:before="120"/>
        <w:outlineLvl w:val="0"/>
        <w:rPr>
          <w:szCs w:val="24"/>
        </w:rPr>
      </w:pPr>
      <w:r>
        <w:rPr>
          <w:szCs w:val="24"/>
        </w:rPr>
        <w:t>4</w:t>
      </w:r>
      <w:r w:rsidR="00CB631D">
        <w:rPr>
          <w:szCs w:val="24"/>
        </w:rPr>
        <w:t>)</w:t>
      </w:r>
      <w:r>
        <w:rPr>
          <w:szCs w:val="24"/>
        </w:rPr>
        <w:t xml:space="preserve"> Základní informace o </w:t>
      </w:r>
      <w:proofErr w:type="spellStart"/>
      <w:r>
        <w:rPr>
          <w:szCs w:val="24"/>
        </w:rPr>
        <w:t>šk</w:t>
      </w:r>
      <w:proofErr w:type="spellEnd"/>
      <w:r>
        <w:rPr>
          <w:szCs w:val="24"/>
        </w:rPr>
        <w:t>. roce 2019/2020,</w:t>
      </w:r>
    </w:p>
    <w:p w14:paraId="2CF539A3" w14:textId="77777777" w:rsidR="00F73884" w:rsidRDefault="00F73884" w:rsidP="00F73884">
      <w:pPr>
        <w:pStyle w:val="Bezmezer"/>
        <w:jc w:val="both"/>
        <w:rPr>
          <w:sz w:val="24"/>
          <w:szCs w:val="24"/>
        </w:rPr>
      </w:pPr>
      <w:r>
        <w:rPr>
          <w:sz w:val="24"/>
          <w:szCs w:val="24"/>
        </w:rPr>
        <w:t xml:space="preserve">Škola pracuje podle školního vzdělávacího programu Škola pro život – škola v pohodě.  </w:t>
      </w:r>
    </w:p>
    <w:p w14:paraId="56B0FD67" w14:textId="77777777" w:rsidR="00F73884" w:rsidRDefault="00F73884" w:rsidP="00F73884">
      <w:pPr>
        <w:pStyle w:val="Bezmezer"/>
        <w:jc w:val="both"/>
        <w:rPr>
          <w:sz w:val="24"/>
          <w:szCs w:val="24"/>
        </w:rPr>
      </w:pPr>
      <w:r>
        <w:rPr>
          <w:sz w:val="24"/>
          <w:szCs w:val="24"/>
        </w:rPr>
        <w:t xml:space="preserve">Na základě žádosti rodičů mohli žáci s vyhraněným zájmem využívat individuální učební </w:t>
      </w:r>
    </w:p>
    <w:p w14:paraId="5EF6346E" w14:textId="77777777" w:rsidR="00F73884" w:rsidRDefault="00F73884" w:rsidP="00F73884">
      <w:pPr>
        <w:pStyle w:val="Bezmezer"/>
        <w:jc w:val="both"/>
        <w:rPr>
          <w:sz w:val="24"/>
          <w:szCs w:val="24"/>
        </w:rPr>
      </w:pPr>
      <w:r>
        <w:rPr>
          <w:sz w:val="24"/>
          <w:szCs w:val="24"/>
        </w:rPr>
        <w:t>plán a úpravu programu vzdělávání. Proběhly úpravy vzdělávacího programu-povinně volitelné předměty a úpravy řádů školy.</w:t>
      </w:r>
    </w:p>
    <w:p w14:paraId="26463BE6" w14:textId="77777777" w:rsidR="00F73884" w:rsidRDefault="00F73884" w:rsidP="00F73884">
      <w:pPr>
        <w:pStyle w:val="Bezmezer"/>
        <w:jc w:val="both"/>
        <w:rPr>
          <w:sz w:val="24"/>
          <w:szCs w:val="24"/>
        </w:rPr>
      </w:pPr>
      <w:r>
        <w:rPr>
          <w:sz w:val="24"/>
          <w:szCs w:val="24"/>
        </w:rPr>
        <w:t xml:space="preserve">Učební plány ve školním roce 2019/20 byly vcelku splněny, školní vzdělávací program byl   </w:t>
      </w:r>
    </w:p>
    <w:p w14:paraId="6F74BB85" w14:textId="77777777" w:rsidR="00F73884" w:rsidRDefault="00F73884" w:rsidP="00F73884">
      <w:pPr>
        <w:pStyle w:val="Bezmezer"/>
        <w:jc w:val="both"/>
        <w:rPr>
          <w:sz w:val="24"/>
          <w:szCs w:val="24"/>
        </w:rPr>
      </w:pPr>
      <w:r>
        <w:rPr>
          <w:sz w:val="24"/>
          <w:szCs w:val="24"/>
        </w:rPr>
        <w:t>dodržen a naplněn, tedy do doby uzavření škol 11. 3.2020. od 12. 3. 2020 distanční vzdělávání od 12. 5. 2020 kombinace prezenčního distančním vzděláváním. Jednotlivé sekce na konci školního roku, provedly analýzu dopadu opatření v době distančního a kombinace prezenčního a distančního vzdělávání. Veškerá opatření k výuce budou promítnuta do plánu pro školní rok 2020/2021. Bylo také provedeno elektronické dotazníkové šetření zákonných zástupců, k úrovni vzdělávání školy v době distančního a kombinovaného vzděláváni. Výsledky budou analyzovány k využití v příštím školním roce.</w:t>
      </w:r>
    </w:p>
    <w:p w14:paraId="6C4ADCC4" w14:textId="77777777" w:rsidR="00F73884" w:rsidRDefault="00F73884" w:rsidP="00F73884">
      <w:pPr>
        <w:pStyle w:val="Bezmezer"/>
        <w:jc w:val="both"/>
        <w:rPr>
          <w:sz w:val="24"/>
          <w:szCs w:val="24"/>
        </w:rPr>
      </w:pPr>
    </w:p>
    <w:tbl>
      <w:tblPr>
        <w:tblW w:w="26742" w:type="dxa"/>
        <w:tblInd w:w="-923" w:type="dxa"/>
        <w:tblCellMar>
          <w:left w:w="70" w:type="dxa"/>
          <w:right w:w="70" w:type="dxa"/>
        </w:tblCellMar>
        <w:tblLook w:val="04A0" w:firstRow="1" w:lastRow="0" w:firstColumn="1" w:lastColumn="0" w:noHBand="0" w:noVBand="1"/>
      </w:tblPr>
      <w:tblGrid>
        <w:gridCol w:w="12029"/>
        <w:gridCol w:w="1880"/>
        <w:gridCol w:w="1080"/>
        <w:gridCol w:w="1340"/>
        <w:gridCol w:w="1480"/>
        <w:gridCol w:w="53"/>
        <w:gridCol w:w="1880"/>
        <w:gridCol w:w="87"/>
        <w:gridCol w:w="993"/>
        <w:gridCol w:w="87"/>
        <w:gridCol w:w="1253"/>
        <w:gridCol w:w="1480"/>
        <w:gridCol w:w="2020"/>
        <w:gridCol w:w="1080"/>
      </w:tblGrid>
      <w:tr w:rsidR="00F73884" w14:paraId="24C8C02C" w14:textId="77777777" w:rsidTr="00F73884">
        <w:trPr>
          <w:trHeight w:val="264"/>
        </w:trPr>
        <w:tc>
          <w:tcPr>
            <w:tcW w:w="17862" w:type="dxa"/>
            <w:gridSpan w:val="6"/>
            <w:noWrap/>
            <w:vAlign w:val="bottom"/>
            <w:hideMark/>
          </w:tcPr>
          <w:p w14:paraId="0F044A5C" w14:textId="77777777" w:rsidR="00F73884" w:rsidRDefault="00F73884">
            <w:pPr>
              <w:jc w:val="center"/>
              <w:rPr>
                <w:color w:val="00B0F0"/>
                <w:sz w:val="24"/>
                <w:szCs w:val="24"/>
              </w:rPr>
            </w:pPr>
            <w:r>
              <w:rPr>
                <w:b/>
                <w:sz w:val="24"/>
                <w:szCs w:val="24"/>
              </w:rPr>
              <w:t>I. pololetí: hodnocení</w:t>
            </w:r>
          </w:p>
        </w:tc>
        <w:tc>
          <w:tcPr>
            <w:tcW w:w="1880" w:type="dxa"/>
            <w:noWrap/>
            <w:vAlign w:val="bottom"/>
          </w:tcPr>
          <w:p w14:paraId="32A56857" w14:textId="77777777" w:rsidR="00F73884" w:rsidRDefault="00F73884">
            <w:pPr>
              <w:rPr>
                <w:color w:val="00B0F0"/>
                <w:sz w:val="24"/>
                <w:szCs w:val="24"/>
              </w:rPr>
            </w:pPr>
          </w:p>
        </w:tc>
        <w:tc>
          <w:tcPr>
            <w:tcW w:w="1080" w:type="dxa"/>
            <w:gridSpan w:val="2"/>
            <w:noWrap/>
            <w:vAlign w:val="bottom"/>
          </w:tcPr>
          <w:p w14:paraId="0EA09EEF" w14:textId="77777777" w:rsidR="00F73884" w:rsidRDefault="00F73884">
            <w:pPr>
              <w:rPr>
                <w:color w:val="00B0F0"/>
                <w:sz w:val="24"/>
                <w:szCs w:val="24"/>
              </w:rPr>
            </w:pPr>
          </w:p>
        </w:tc>
        <w:tc>
          <w:tcPr>
            <w:tcW w:w="1340" w:type="dxa"/>
            <w:gridSpan w:val="2"/>
            <w:noWrap/>
            <w:vAlign w:val="bottom"/>
          </w:tcPr>
          <w:p w14:paraId="42FDFBAF" w14:textId="77777777" w:rsidR="00F73884" w:rsidRDefault="00F73884">
            <w:pPr>
              <w:rPr>
                <w:color w:val="00B0F0"/>
                <w:sz w:val="24"/>
                <w:szCs w:val="24"/>
              </w:rPr>
            </w:pPr>
          </w:p>
        </w:tc>
        <w:tc>
          <w:tcPr>
            <w:tcW w:w="1480" w:type="dxa"/>
            <w:noWrap/>
            <w:vAlign w:val="bottom"/>
          </w:tcPr>
          <w:p w14:paraId="24AD3FA5" w14:textId="77777777" w:rsidR="00F73884" w:rsidRDefault="00F73884">
            <w:pPr>
              <w:rPr>
                <w:color w:val="00B0F0"/>
                <w:sz w:val="24"/>
                <w:szCs w:val="24"/>
              </w:rPr>
            </w:pPr>
          </w:p>
        </w:tc>
        <w:tc>
          <w:tcPr>
            <w:tcW w:w="2020" w:type="dxa"/>
            <w:noWrap/>
            <w:vAlign w:val="bottom"/>
          </w:tcPr>
          <w:p w14:paraId="256F52F7" w14:textId="77777777" w:rsidR="00F73884" w:rsidRDefault="00F73884">
            <w:pPr>
              <w:rPr>
                <w:color w:val="00B0F0"/>
                <w:sz w:val="24"/>
                <w:szCs w:val="24"/>
              </w:rPr>
            </w:pPr>
          </w:p>
        </w:tc>
        <w:tc>
          <w:tcPr>
            <w:tcW w:w="1080" w:type="dxa"/>
            <w:noWrap/>
            <w:vAlign w:val="bottom"/>
          </w:tcPr>
          <w:p w14:paraId="3ACEA626" w14:textId="77777777" w:rsidR="00F73884" w:rsidRDefault="00F73884">
            <w:pPr>
              <w:rPr>
                <w:color w:val="00B0F0"/>
                <w:sz w:val="24"/>
                <w:szCs w:val="24"/>
              </w:rPr>
            </w:pPr>
          </w:p>
        </w:tc>
      </w:tr>
      <w:tr w:rsidR="00F73884" w14:paraId="1049ACB1" w14:textId="77777777" w:rsidTr="00F73884">
        <w:trPr>
          <w:gridAfter w:val="4"/>
          <w:wAfter w:w="5833" w:type="dxa"/>
          <w:trHeight w:val="264"/>
        </w:trPr>
        <w:tc>
          <w:tcPr>
            <w:tcW w:w="12029" w:type="dxa"/>
            <w:noWrap/>
            <w:vAlign w:val="bottom"/>
            <w:hideMark/>
          </w:tcPr>
          <w:tbl>
            <w:tblPr>
              <w:tblW w:w="9214" w:type="dxa"/>
              <w:tblInd w:w="705" w:type="dxa"/>
              <w:tblCellMar>
                <w:left w:w="70" w:type="dxa"/>
                <w:right w:w="70" w:type="dxa"/>
              </w:tblCellMar>
              <w:tblLook w:val="04A0" w:firstRow="1" w:lastRow="0" w:firstColumn="1" w:lastColumn="0" w:noHBand="0" w:noVBand="1"/>
            </w:tblPr>
            <w:tblGrid>
              <w:gridCol w:w="874"/>
              <w:gridCol w:w="1880"/>
              <w:gridCol w:w="1080"/>
              <w:gridCol w:w="1340"/>
              <w:gridCol w:w="1480"/>
              <w:gridCol w:w="1080"/>
              <w:gridCol w:w="1480"/>
            </w:tblGrid>
            <w:tr w:rsidR="00F73884" w14:paraId="51FAA9EE" w14:textId="77777777">
              <w:trPr>
                <w:trHeight w:val="279"/>
              </w:trPr>
              <w:tc>
                <w:tcPr>
                  <w:tcW w:w="874" w:type="dxa"/>
                  <w:tcBorders>
                    <w:top w:val="single" w:sz="4" w:space="0" w:color="auto"/>
                    <w:left w:val="single" w:sz="4" w:space="0" w:color="auto"/>
                    <w:bottom w:val="single" w:sz="4" w:space="0" w:color="auto"/>
                    <w:right w:val="single" w:sz="4" w:space="0" w:color="auto"/>
                  </w:tcBorders>
                  <w:noWrap/>
                  <w:vAlign w:val="bottom"/>
                  <w:hideMark/>
                </w:tcPr>
                <w:p w14:paraId="44810C96" w14:textId="77777777" w:rsidR="00F73884" w:rsidRDefault="00F73884">
                  <w:pPr>
                    <w:spacing w:line="240" w:lineRule="auto"/>
                    <w:rPr>
                      <w:rFonts w:ascii="Arial" w:eastAsia="Times New Roman" w:hAnsi="Arial" w:cs="Arial"/>
                      <w:color w:val="000000"/>
                      <w:sz w:val="20"/>
                      <w:szCs w:val="20"/>
                      <w:lang w:eastAsia="cs-CZ"/>
                    </w:rPr>
                  </w:pPr>
                  <w:r>
                    <w:rPr>
                      <w:color w:val="00B0F0"/>
                      <w:szCs w:val="24"/>
                    </w:rPr>
                    <w:t xml:space="preserve"> </w:t>
                  </w:r>
                  <w:r>
                    <w:rPr>
                      <w:rFonts w:ascii="Arial" w:eastAsia="Times New Roman" w:hAnsi="Arial" w:cs="Arial"/>
                      <w:color w:val="000000"/>
                      <w:sz w:val="20"/>
                      <w:szCs w:val="20"/>
                      <w:lang w:eastAsia="cs-CZ"/>
                    </w:rPr>
                    <w:t>Třída</w:t>
                  </w:r>
                </w:p>
              </w:tc>
              <w:tc>
                <w:tcPr>
                  <w:tcW w:w="1880" w:type="dxa"/>
                  <w:tcBorders>
                    <w:top w:val="single" w:sz="4" w:space="0" w:color="auto"/>
                    <w:left w:val="nil"/>
                    <w:bottom w:val="single" w:sz="4" w:space="0" w:color="auto"/>
                    <w:right w:val="single" w:sz="4" w:space="0" w:color="auto"/>
                  </w:tcBorders>
                  <w:noWrap/>
                  <w:vAlign w:val="bottom"/>
                  <w:hideMark/>
                </w:tcPr>
                <w:p w14:paraId="25CC9D9A"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S vyznamenáním</w:t>
                  </w:r>
                </w:p>
              </w:tc>
              <w:tc>
                <w:tcPr>
                  <w:tcW w:w="1080" w:type="dxa"/>
                  <w:tcBorders>
                    <w:top w:val="single" w:sz="4" w:space="0" w:color="auto"/>
                    <w:left w:val="nil"/>
                    <w:bottom w:val="single" w:sz="4" w:space="0" w:color="auto"/>
                    <w:right w:val="single" w:sz="4" w:space="0" w:color="auto"/>
                  </w:tcBorders>
                  <w:noWrap/>
                  <w:vAlign w:val="bottom"/>
                  <w:hideMark/>
                </w:tcPr>
                <w:p w14:paraId="35C6DEE2"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Prospělo</w:t>
                  </w:r>
                </w:p>
              </w:tc>
              <w:tc>
                <w:tcPr>
                  <w:tcW w:w="1340" w:type="dxa"/>
                  <w:tcBorders>
                    <w:top w:val="single" w:sz="4" w:space="0" w:color="auto"/>
                    <w:left w:val="nil"/>
                    <w:bottom w:val="single" w:sz="4" w:space="0" w:color="auto"/>
                    <w:right w:val="single" w:sz="4" w:space="0" w:color="auto"/>
                  </w:tcBorders>
                  <w:noWrap/>
                  <w:vAlign w:val="bottom"/>
                  <w:hideMark/>
                </w:tcPr>
                <w:p w14:paraId="296157F3"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Neprospělo</w:t>
                  </w:r>
                </w:p>
              </w:tc>
              <w:tc>
                <w:tcPr>
                  <w:tcW w:w="1480" w:type="dxa"/>
                  <w:tcBorders>
                    <w:top w:val="single" w:sz="4" w:space="0" w:color="auto"/>
                    <w:left w:val="nil"/>
                    <w:bottom w:val="single" w:sz="4" w:space="0" w:color="auto"/>
                    <w:right w:val="single" w:sz="4" w:space="0" w:color="auto"/>
                  </w:tcBorders>
                  <w:noWrap/>
                  <w:vAlign w:val="bottom"/>
                  <w:hideMark/>
                </w:tcPr>
                <w:p w14:paraId="1677C292"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Nehodnoceno</w:t>
                  </w:r>
                </w:p>
              </w:tc>
              <w:tc>
                <w:tcPr>
                  <w:tcW w:w="1080" w:type="dxa"/>
                  <w:tcBorders>
                    <w:top w:val="single" w:sz="4" w:space="0" w:color="auto"/>
                    <w:left w:val="nil"/>
                    <w:bottom w:val="single" w:sz="4" w:space="0" w:color="auto"/>
                    <w:right w:val="single" w:sz="4" w:space="0" w:color="auto"/>
                  </w:tcBorders>
                  <w:noWrap/>
                  <w:vAlign w:val="bottom"/>
                  <w:hideMark/>
                </w:tcPr>
                <w:p w14:paraId="0B7024D9"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Uvolněno</w:t>
                  </w:r>
                </w:p>
              </w:tc>
              <w:tc>
                <w:tcPr>
                  <w:tcW w:w="1480" w:type="dxa"/>
                  <w:tcBorders>
                    <w:top w:val="single" w:sz="4" w:space="0" w:color="auto"/>
                    <w:left w:val="nil"/>
                    <w:bottom w:val="single" w:sz="4" w:space="0" w:color="auto"/>
                    <w:right w:val="single" w:sz="4" w:space="0" w:color="auto"/>
                  </w:tcBorders>
                  <w:noWrap/>
                  <w:vAlign w:val="bottom"/>
                  <w:hideMark/>
                </w:tcPr>
                <w:p w14:paraId="68424915"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Průměr</w:t>
                  </w:r>
                </w:p>
              </w:tc>
            </w:tr>
            <w:tr w:rsidR="00F73884" w14:paraId="078626D0"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1856009B"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 A</w:t>
                  </w:r>
                </w:p>
              </w:tc>
              <w:tc>
                <w:tcPr>
                  <w:tcW w:w="1880" w:type="dxa"/>
                  <w:tcBorders>
                    <w:top w:val="nil"/>
                    <w:left w:val="nil"/>
                    <w:bottom w:val="single" w:sz="4" w:space="0" w:color="auto"/>
                    <w:right w:val="single" w:sz="4" w:space="0" w:color="auto"/>
                  </w:tcBorders>
                  <w:noWrap/>
                  <w:vAlign w:val="bottom"/>
                  <w:hideMark/>
                </w:tcPr>
                <w:p w14:paraId="3661F86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21</w:t>
                  </w:r>
                </w:p>
              </w:tc>
              <w:tc>
                <w:tcPr>
                  <w:tcW w:w="1080" w:type="dxa"/>
                  <w:tcBorders>
                    <w:top w:val="nil"/>
                    <w:left w:val="nil"/>
                    <w:bottom w:val="single" w:sz="4" w:space="0" w:color="auto"/>
                    <w:right w:val="single" w:sz="4" w:space="0" w:color="auto"/>
                  </w:tcBorders>
                  <w:noWrap/>
                  <w:vAlign w:val="bottom"/>
                  <w:hideMark/>
                </w:tcPr>
                <w:p w14:paraId="67843753"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340" w:type="dxa"/>
                  <w:tcBorders>
                    <w:top w:val="nil"/>
                    <w:left w:val="nil"/>
                    <w:bottom w:val="single" w:sz="4" w:space="0" w:color="auto"/>
                    <w:right w:val="single" w:sz="4" w:space="0" w:color="auto"/>
                  </w:tcBorders>
                  <w:noWrap/>
                  <w:vAlign w:val="bottom"/>
                  <w:hideMark/>
                </w:tcPr>
                <w:p w14:paraId="564B612A"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24DB6552"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0FCAC532"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70FBD0CC"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r>
            <w:tr w:rsidR="00F73884" w14:paraId="33733DD6"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408BA10D"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 B</w:t>
                  </w:r>
                </w:p>
              </w:tc>
              <w:tc>
                <w:tcPr>
                  <w:tcW w:w="1880" w:type="dxa"/>
                  <w:tcBorders>
                    <w:top w:val="nil"/>
                    <w:left w:val="nil"/>
                    <w:bottom w:val="single" w:sz="4" w:space="0" w:color="auto"/>
                    <w:right w:val="single" w:sz="4" w:space="0" w:color="auto"/>
                  </w:tcBorders>
                  <w:noWrap/>
                  <w:vAlign w:val="bottom"/>
                  <w:hideMark/>
                </w:tcPr>
                <w:p w14:paraId="47AE3EFF"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19</w:t>
                  </w:r>
                </w:p>
              </w:tc>
              <w:tc>
                <w:tcPr>
                  <w:tcW w:w="1080" w:type="dxa"/>
                  <w:tcBorders>
                    <w:top w:val="nil"/>
                    <w:left w:val="nil"/>
                    <w:bottom w:val="single" w:sz="4" w:space="0" w:color="auto"/>
                    <w:right w:val="single" w:sz="4" w:space="0" w:color="auto"/>
                  </w:tcBorders>
                  <w:noWrap/>
                  <w:vAlign w:val="bottom"/>
                  <w:hideMark/>
                </w:tcPr>
                <w:p w14:paraId="02B39D39"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340" w:type="dxa"/>
                  <w:tcBorders>
                    <w:top w:val="nil"/>
                    <w:left w:val="nil"/>
                    <w:bottom w:val="single" w:sz="4" w:space="0" w:color="auto"/>
                    <w:right w:val="single" w:sz="4" w:space="0" w:color="auto"/>
                  </w:tcBorders>
                  <w:noWrap/>
                  <w:vAlign w:val="bottom"/>
                  <w:hideMark/>
                </w:tcPr>
                <w:p w14:paraId="3FA34C5A"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76B4FED2"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18A0C53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480" w:type="dxa"/>
                  <w:tcBorders>
                    <w:top w:val="nil"/>
                    <w:left w:val="nil"/>
                    <w:bottom w:val="single" w:sz="4" w:space="0" w:color="auto"/>
                    <w:right w:val="single" w:sz="4" w:space="0" w:color="auto"/>
                  </w:tcBorders>
                  <w:noWrap/>
                  <w:vAlign w:val="bottom"/>
                  <w:hideMark/>
                </w:tcPr>
                <w:p w14:paraId="6ABB6DE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r>
            <w:tr w:rsidR="00F73884" w14:paraId="241C1D8C"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67180033"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 C</w:t>
                  </w:r>
                </w:p>
              </w:tc>
              <w:tc>
                <w:tcPr>
                  <w:tcW w:w="1880" w:type="dxa"/>
                  <w:tcBorders>
                    <w:top w:val="nil"/>
                    <w:left w:val="nil"/>
                    <w:bottom w:val="single" w:sz="4" w:space="0" w:color="auto"/>
                    <w:right w:val="single" w:sz="4" w:space="0" w:color="auto"/>
                  </w:tcBorders>
                  <w:noWrap/>
                  <w:vAlign w:val="bottom"/>
                  <w:hideMark/>
                </w:tcPr>
                <w:p w14:paraId="1ECC8CF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20</w:t>
                  </w:r>
                </w:p>
              </w:tc>
              <w:tc>
                <w:tcPr>
                  <w:tcW w:w="1080" w:type="dxa"/>
                  <w:tcBorders>
                    <w:top w:val="nil"/>
                    <w:left w:val="nil"/>
                    <w:bottom w:val="single" w:sz="4" w:space="0" w:color="auto"/>
                    <w:right w:val="single" w:sz="4" w:space="0" w:color="auto"/>
                  </w:tcBorders>
                  <w:noWrap/>
                  <w:vAlign w:val="bottom"/>
                  <w:hideMark/>
                </w:tcPr>
                <w:p w14:paraId="2849349A"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340" w:type="dxa"/>
                  <w:tcBorders>
                    <w:top w:val="nil"/>
                    <w:left w:val="nil"/>
                    <w:bottom w:val="single" w:sz="4" w:space="0" w:color="auto"/>
                    <w:right w:val="single" w:sz="4" w:space="0" w:color="auto"/>
                  </w:tcBorders>
                  <w:noWrap/>
                  <w:vAlign w:val="bottom"/>
                  <w:hideMark/>
                </w:tcPr>
                <w:p w14:paraId="1B73D35C"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45803AFA"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63635864"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7542F0C8"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r>
            <w:tr w:rsidR="00F73884" w14:paraId="5FEA8B4F"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65A6451F"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II. A</w:t>
                  </w:r>
                </w:p>
              </w:tc>
              <w:tc>
                <w:tcPr>
                  <w:tcW w:w="1880" w:type="dxa"/>
                  <w:tcBorders>
                    <w:top w:val="nil"/>
                    <w:left w:val="nil"/>
                    <w:bottom w:val="single" w:sz="4" w:space="0" w:color="auto"/>
                    <w:right w:val="single" w:sz="4" w:space="0" w:color="auto"/>
                  </w:tcBorders>
                  <w:noWrap/>
                  <w:vAlign w:val="bottom"/>
                  <w:hideMark/>
                </w:tcPr>
                <w:p w14:paraId="36B6981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23</w:t>
                  </w:r>
                </w:p>
              </w:tc>
              <w:tc>
                <w:tcPr>
                  <w:tcW w:w="1080" w:type="dxa"/>
                  <w:tcBorders>
                    <w:top w:val="nil"/>
                    <w:left w:val="nil"/>
                    <w:bottom w:val="single" w:sz="4" w:space="0" w:color="auto"/>
                    <w:right w:val="single" w:sz="4" w:space="0" w:color="auto"/>
                  </w:tcBorders>
                  <w:noWrap/>
                  <w:vAlign w:val="bottom"/>
                  <w:hideMark/>
                </w:tcPr>
                <w:p w14:paraId="15F69948"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w:t>
                  </w:r>
                </w:p>
              </w:tc>
              <w:tc>
                <w:tcPr>
                  <w:tcW w:w="1340" w:type="dxa"/>
                  <w:tcBorders>
                    <w:top w:val="nil"/>
                    <w:left w:val="nil"/>
                    <w:bottom w:val="single" w:sz="4" w:space="0" w:color="auto"/>
                    <w:right w:val="single" w:sz="4" w:space="0" w:color="auto"/>
                  </w:tcBorders>
                  <w:noWrap/>
                  <w:vAlign w:val="bottom"/>
                  <w:hideMark/>
                </w:tcPr>
                <w:p w14:paraId="30632597"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66A5E1C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04D46E69"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649C6C10"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1,16</w:t>
                  </w:r>
                </w:p>
              </w:tc>
            </w:tr>
            <w:tr w:rsidR="00F73884" w14:paraId="32BE0C33"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43EF4C50"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II. B</w:t>
                  </w:r>
                </w:p>
              </w:tc>
              <w:tc>
                <w:tcPr>
                  <w:tcW w:w="1880" w:type="dxa"/>
                  <w:tcBorders>
                    <w:top w:val="nil"/>
                    <w:left w:val="nil"/>
                    <w:bottom w:val="single" w:sz="4" w:space="0" w:color="auto"/>
                    <w:right w:val="single" w:sz="4" w:space="0" w:color="auto"/>
                  </w:tcBorders>
                  <w:noWrap/>
                  <w:vAlign w:val="bottom"/>
                  <w:hideMark/>
                </w:tcPr>
                <w:p w14:paraId="4E4F6125"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24</w:t>
                  </w:r>
                </w:p>
              </w:tc>
              <w:tc>
                <w:tcPr>
                  <w:tcW w:w="1080" w:type="dxa"/>
                  <w:tcBorders>
                    <w:top w:val="nil"/>
                    <w:left w:val="nil"/>
                    <w:bottom w:val="single" w:sz="4" w:space="0" w:color="auto"/>
                    <w:right w:val="single" w:sz="4" w:space="0" w:color="auto"/>
                  </w:tcBorders>
                  <w:noWrap/>
                  <w:vAlign w:val="bottom"/>
                  <w:hideMark/>
                </w:tcPr>
                <w:p w14:paraId="564E983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340" w:type="dxa"/>
                  <w:tcBorders>
                    <w:top w:val="nil"/>
                    <w:left w:val="nil"/>
                    <w:bottom w:val="single" w:sz="4" w:space="0" w:color="auto"/>
                    <w:right w:val="single" w:sz="4" w:space="0" w:color="auto"/>
                  </w:tcBorders>
                  <w:noWrap/>
                  <w:vAlign w:val="bottom"/>
                  <w:hideMark/>
                </w:tcPr>
                <w:p w14:paraId="20334729"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6A3DB20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5BE4ABD6"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6EA10808"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1,09</w:t>
                  </w:r>
                </w:p>
              </w:tc>
            </w:tr>
            <w:tr w:rsidR="00F73884" w14:paraId="0D453929"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3FE6CC94"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II. C</w:t>
                  </w:r>
                </w:p>
              </w:tc>
              <w:tc>
                <w:tcPr>
                  <w:tcW w:w="1880" w:type="dxa"/>
                  <w:tcBorders>
                    <w:top w:val="nil"/>
                    <w:left w:val="nil"/>
                    <w:bottom w:val="single" w:sz="4" w:space="0" w:color="auto"/>
                    <w:right w:val="single" w:sz="4" w:space="0" w:color="auto"/>
                  </w:tcBorders>
                  <w:noWrap/>
                  <w:vAlign w:val="bottom"/>
                  <w:hideMark/>
                </w:tcPr>
                <w:p w14:paraId="1443319F"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24</w:t>
                  </w:r>
                </w:p>
              </w:tc>
              <w:tc>
                <w:tcPr>
                  <w:tcW w:w="1080" w:type="dxa"/>
                  <w:tcBorders>
                    <w:top w:val="nil"/>
                    <w:left w:val="nil"/>
                    <w:bottom w:val="single" w:sz="4" w:space="0" w:color="auto"/>
                    <w:right w:val="single" w:sz="4" w:space="0" w:color="auto"/>
                  </w:tcBorders>
                  <w:noWrap/>
                  <w:vAlign w:val="bottom"/>
                  <w:hideMark/>
                </w:tcPr>
                <w:p w14:paraId="70D34AC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340" w:type="dxa"/>
                  <w:tcBorders>
                    <w:top w:val="nil"/>
                    <w:left w:val="nil"/>
                    <w:bottom w:val="single" w:sz="4" w:space="0" w:color="auto"/>
                    <w:right w:val="single" w:sz="4" w:space="0" w:color="auto"/>
                  </w:tcBorders>
                  <w:noWrap/>
                  <w:vAlign w:val="bottom"/>
                  <w:hideMark/>
                </w:tcPr>
                <w:p w14:paraId="74E94A20"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34CD9B8C"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4ED50F5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5EB97EE0"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1,1</w:t>
                  </w:r>
                </w:p>
              </w:tc>
            </w:tr>
            <w:tr w:rsidR="00F73884" w14:paraId="03AB4697"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33AE8EF2"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III. A</w:t>
                  </w:r>
                </w:p>
              </w:tc>
              <w:tc>
                <w:tcPr>
                  <w:tcW w:w="1880" w:type="dxa"/>
                  <w:tcBorders>
                    <w:top w:val="nil"/>
                    <w:left w:val="nil"/>
                    <w:bottom w:val="single" w:sz="4" w:space="0" w:color="auto"/>
                    <w:right w:val="single" w:sz="4" w:space="0" w:color="auto"/>
                  </w:tcBorders>
                  <w:noWrap/>
                  <w:vAlign w:val="bottom"/>
                  <w:hideMark/>
                </w:tcPr>
                <w:p w14:paraId="4AAEA478"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18</w:t>
                  </w:r>
                </w:p>
              </w:tc>
              <w:tc>
                <w:tcPr>
                  <w:tcW w:w="1080" w:type="dxa"/>
                  <w:tcBorders>
                    <w:top w:val="nil"/>
                    <w:left w:val="nil"/>
                    <w:bottom w:val="single" w:sz="4" w:space="0" w:color="auto"/>
                    <w:right w:val="single" w:sz="4" w:space="0" w:color="auto"/>
                  </w:tcBorders>
                  <w:noWrap/>
                  <w:vAlign w:val="bottom"/>
                  <w:hideMark/>
                </w:tcPr>
                <w:p w14:paraId="28E85F2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w:t>
                  </w:r>
                </w:p>
              </w:tc>
              <w:tc>
                <w:tcPr>
                  <w:tcW w:w="1340" w:type="dxa"/>
                  <w:tcBorders>
                    <w:top w:val="nil"/>
                    <w:left w:val="nil"/>
                    <w:bottom w:val="single" w:sz="4" w:space="0" w:color="auto"/>
                    <w:right w:val="single" w:sz="4" w:space="0" w:color="auto"/>
                  </w:tcBorders>
                  <w:noWrap/>
                  <w:vAlign w:val="bottom"/>
                  <w:hideMark/>
                </w:tcPr>
                <w:p w14:paraId="7597CAB6"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5B489D0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0BBC16F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49CAC9C4"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1,26</w:t>
                  </w:r>
                </w:p>
              </w:tc>
            </w:tr>
            <w:tr w:rsidR="00F73884" w14:paraId="79476671"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5CBFAEEC"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III. B</w:t>
                  </w:r>
                </w:p>
              </w:tc>
              <w:tc>
                <w:tcPr>
                  <w:tcW w:w="1880" w:type="dxa"/>
                  <w:tcBorders>
                    <w:top w:val="nil"/>
                    <w:left w:val="nil"/>
                    <w:bottom w:val="single" w:sz="4" w:space="0" w:color="auto"/>
                    <w:right w:val="single" w:sz="4" w:space="0" w:color="auto"/>
                  </w:tcBorders>
                  <w:noWrap/>
                  <w:vAlign w:val="bottom"/>
                  <w:hideMark/>
                </w:tcPr>
                <w:p w14:paraId="40A68A0C"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22</w:t>
                  </w:r>
                </w:p>
              </w:tc>
              <w:tc>
                <w:tcPr>
                  <w:tcW w:w="1080" w:type="dxa"/>
                  <w:tcBorders>
                    <w:top w:val="nil"/>
                    <w:left w:val="nil"/>
                    <w:bottom w:val="single" w:sz="4" w:space="0" w:color="auto"/>
                    <w:right w:val="single" w:sz="4" w:space="0" w:color="auto"/>
                  </w:tcBorders>
                  <w:noWrap/>
                  <w:vAlign w:val="bottom"/>
                  <w:hideMark/>
                </w:tcPr>
                <w:p w14:paraId="500AC0E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340" w:type="dxa"/>
                  <w:tcBorders>
                    <w:top w:val="nil"/>
                    <w:left w:val="nil"/>
                    <w:bottom w:val="single" w:sz="4" w:space="0" w:color="auto"/>
                    <w:right w:val="single" w:sz="4" w:space="0" w:color="auto"/>
                  </w:tcBorders>
                  <w:noWrap/>
                  <w:vAlign w:val="bottom"/>
                  <w:hideMark/>
                </w:tcPr>
                <w:p w14:paraId="47984AB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38784486"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78E998E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349CAA8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1,21</w:t>
                  </w:r>
                </w:p>
              </w:tc>
            </w:tr>
            <w:tr w:rsidR="00F73884" w14:paraId="697DBC30"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4331F5FC"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III. C</w:t>
                  </w:r>
                </w:p>
              </w:tc>
              <w:tc>
                <w:tcPr>
                  <w:tcW w:w="1880" w:type="dxa"/>
                  <w:tcBorders>
                    <w:top w:val="nil"/>
                    <w:left w:val="nil"/>
                    <w:bottom w:val="single" w:sz="4" w:space="0" w:color="auto"/>
                    <w:right w:val="single" w:sz="4" w:space="0" w:color="auto"/>
                  </w:tcBorders>
                  <w:noWrap/>
                  <w:vAlign w:val="bottom"/>
                  <w:hideMark/>
                </w:tcPr>
                <w:p w14:paraId="6EB6A4FA"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20</w:t>
                  </w:r>
                </w:p>
              </w:tc>
              <w:tc>
                <w:tcPr>
                  <w:tcW w:w="1080" w:type="dxa"/>
                  <w:tcBorders>
                    <w:top w:val="nil"/>
                    <w:left w:val="nil"/>
                    <w:bottom w:val="single" w:sz="4" w:space="0" w:color="auto"/>
                    <w:right w:val="single" w:sz="4" w:space="0" w:color="auto"/>
                  </w:tcBorders>
                  <w:noWrap/>
                  <w:vAlign w:val="bottom"/>
                  <w:hideMark/>
                </w:tcPr>
                <w:p w14:paraId="6FE4024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340" w:type="dxa"/>
                  <w:tcBorders>
                    <w:top w:val="nil"/>
                    <w:left w:val="nil"/>
                    <w:bottom w:val="single" w:sz="4" w:space="0" w:color="auto"/>
                    <w:right w:val="single" w:sz="4" w:space="0" w:color="auto"/>
                  </w:tcBorders>
                  <w:noWrap/>
                  <w:vAlign w:val="bottom"/>
                  <w:hideMark/>
                </w:tcPr>
                <w:p w14:paraId="19376623"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7D55FD3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66DF2EA5"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1B0D54DF"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1,15</w:t>
                  </w:r>
                </w:p>
              </w:tc>
            </w:tr>
            <w:tr w:rsidR="00F73884" w14:paraId="7A5D9B87"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17A95ABA"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IV. A</w:t>
                  </w:r>
                </w:p>
              </w:tc>
              <w:tc>
                <w:tcPr>
                  <w:tcW w:w="1880" w:type="dxa"/>
                  <w:tcBorders>
                    <w:top w:val="nil"/>
                    <w:left w:val="nil"/>
                    <w:bottom w:val="single" w:sz="4" w:space="0" w:color="auto"/>
                    <w:right w:val="single" w:sz="4" w:space="0" w:color="auto"/>
                  </w:tcBorders>
                  <w:noWrap/>
                  <w:vAlign w:val="bottom"/>
                  <w:hideMark/>
                </w:tcPr>
                <w:p w14:paraId="570A4A84"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15</w:t>
                  </w:r>
                </w:p>
              </w:tc>
              <w:tc>
                <w:tcPr>
                  <w:tcW w:w="1080" w:type="dxa"/>
                  <w:tcBorders>
                    <w:top w:val="nil"/>
                    <w:left w:val="nil"/>
                    <w:bottom w:val="single" w:sz="4" w:space="0" w:color="auto"/>
                    <w:right w:val="single" w:sz="4" w:space="0" w:color="auto"/>
                  </w:tcBorders>
                  <w:noWrap/>
                  <w:vAlign w:val="bottom"/>
                  <w:hideMark/>
                </w:tcPr>
                <w:p w14:paraId="40D98597"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6</w:t>
                  </w:r>
                </w:p>
              </w:tc>
              <w:tc>
                <w:tcPr>
                  <w:tcW w:w="1340" w:type="dxa"/>
                  <w:tcBorders>
                    <w:top w:val="nil"/>
                    <w:left w:val="nil"/>
                    <w:bottom w:val="single" w:sz="4" w:space="0" w:color="auto"/>
                    <w:right w:val="single" w:sz="4" w:space="0" w:color="auto"/>
                  </w:tcBorders>
                  <w:noWrap/>
                  <w:vAlign w:val="bottom"/>
                  <w:hideMark/>
                </w:tcPr>
                <w:p w14:paraId="73E6D150"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78F8D3A2"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7CDBEB8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1BE6A53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1,32</w:t>
                  </w:r>
                </w:p>
              </w:tc>
            </w:tr>
            <w:tr w:rsidR="00F73884" w14:paraId="7FEC5B8C"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742474BD"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IV. B</w:t>
                  </w:r>
                </w:p>
              </w:tc>
              <w:tc>
                <w:tcPr>
                  <w:tcW w:w="1880" w:type="dxa"/>
                  <w:tcBorders>
                    <w:top w:val="nil"/>
                    <w:left w:val="nil"/>
                    <w:bottom w:val="single" w:sz="4" w:space="0" w:color="auto"/>
                    <w:right w:val="single" w:sz="4" w:space="0" w:color="auto"/>
                  </w:tcBorders>
                  <w:noWrap/>
                  <w:vAlign w:val="bottom"/>
                  <w:hideMark/>
                </w:tcPr>
                <w:p w14:paraId="359F69A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9</w:t>
                  </w:r>
                </w:p>
              </w:tc>
              <w:tc>
                <w:tcPr>
                  <w:tcW w:w="1080" w:type="dxa"/>
                  <w:tcBorders>
                    <w:top w:val="nil"/>
                    <w:left w:val="nil"/>
                    <w:bottom w:val="single" w:sz="4" w:space="0" w:color="auto"/>
                    <w:right w:val="single" w:sz="4" w:space="0" w:color="auto"/>
                  </w:tcBorders>
                  <w:noWrap/>
                  <w:vAlign w:val="bottom"/>
                  <w:hideMark/>
                </w:tcPr>
                <w:p w14:paraId="3FA5E4C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10</w:t>
                  </w:r>
                </w:p>
              </w:tc>
              <w:tc>
                <w:tcPr>
                  <w:tcW w:w="1340" w:type="dxa"/>
                  <w:tcBorders>
                    <w:top w:val="nil"/>
                    <w:left w:val="nil"/>
                    <w:bottom w:val="single" w:sz="4" w:space="0" w:color="auto"/>
                    <w:right w:val="single" w:sz="4" w:space="0" w:color="auto"/>
                  </w:tcBorders>
                  <w:noWrap/>
                  <w:vAlign w:val="bottom"/>
                  <w:hideMark/>
                </w:tcPr>
                <w:p w14:paraId="5A471C82"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751D7C1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072F8363"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480" w:type="dxa"/>
                  <w:tcBorders>
                    <w:top w:val="nil"/>
                    <w:left w:val="nil"/>
                    <w:bottom w:val="single" w:sz="4" w:space="0" w:color="auto"/>
                    <w:right w:val="single" w:sz="4" w:space="0" w:color="auto"/>
                  </w:tcBorders>
                  <w:noWrap/>
                  <w:vAlign w:val="bottom"/>
                  <w:hideMark/>
                </w:tcPr>
                <w:p w14:paraId="44D02370"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1,57</w:t>
                  </w:r>
                </w:p>
              </w:tc>
            </w:tr>
            <w:tr w:rsidR="00F73884" w14:paraId="56554739"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2980FE3A"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IV. C</w:t>
                  </w:r>
                </w:p>
              </w:tc>
              <w:tc>
                <w:tcPr>
                  <w:tcW w:w="1880" w:type="dxa"/>
                  <w:tcBorders>
                    <w:top w:val="nil"/>
                    <w:left w:val="nil"/>
                    <w:bottom w:val="single" w:sz="4" w:space="0" w:color="auto"/>
                    <w:right w:val="single" w:sz="4" w:space="0" w:color="auto"/>
                  </w:tcBorders>
                  <w:noWrap/>
                  <w:vAlign w:val="bottom"/>
                  <w:hideMark/>
                </w:tcPr>
                <w:p w14:paraId="54A5ADF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11</w:t>
                  </w:r>
                </w:p>
              </w:tc>
              <w:tc>
                <w:tcPr>
                  <w:tcW w:w="1080" w:type="dxa"/>
                  <w:tcBorders>
                    <w:top w:val="nil"/>
                    <w:left w:val="nil"/>
                    <w:bottom w:val="single" w:sz="4" w:space="0" w:color="auto"/>
                    <w:right w:val="single" w:sz="4" w:space="0" w:color="auto"/>
                  </w:tcBorders>
                  <w:noWrap/>
                  <w:vAlign w:val="bottom"/>
                  <w:hideMark/>
                </w:tcPr>
                <w:p w14:paraId="7310C894"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6</w:t>
                  </w:r>
                </w:p>
              </w:tc>
              <w:tc>
                <w:tcPr>
                  <w:tcW w:w="1340" w:type="dxa"/>
                  <w:tcBorders>
                    <w:top w:val="nil"/>
                    <w:left w:val="nil"/>
                    <w:bottom w:val="single" w:sz="4" w:space="0" w:color="auto"/>
                    <w:right w:val="single" w:sz="4" w:space="0" w:color="auto"/>
                  </w:tcBorders>
                  <w:noWrap/>
                  <w:vAlign w:val="bottom"/>
                  <w:hideMark/>
                </w:tcPr>
                <w:p w14:paraId="65EBD7C4"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23C159B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4B9C71D7"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4BC81833"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1,45</w:t>
                  </w:r>
                </w:p>
              </w:tc>
            </w:tr>
            <w:tr w:rsidR="00F73884" w14:paraId="5547B659"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209A48B9"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 A</w:t>
                  </w:r>
                </w:p>
              </w:tc>
              <w:tc>
                <w:tcPr>
                  <w:tcW w:w="1880" w:type="dxa"/>
                  <w:tcBorders>
                    <w:top w:val="nil"/>
                    <w:left w:val="nil"/>
                    <w:bottom w:val="single" w:sz="4" w:space="0" w:color="auto"/>
                    <w:right w:val="single" w:sz="4" w:space="0" w:color="auto"/>
                  </w:tcBorders>
                  <w:noWrap/>
                  <w:vAlign w:val="bottom"/>
                  <w:hideMark/>
                </w:tcPr>
                <w:p w14:paraId="59E4B414"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22</w:t>
                  </w:r>
                </w:p>
              </w:tc>
              <w:tc>
                <w:tcPr>
                  <w:tcW w:w="1080" w:type="dxa"/>
                  <w:tcBorders>
                    <w:top w:val="nil"/>
                    <w:left w:val="nil"/>
                    <w:bottom w:val="single" w:sz="4" w:space="0" w:color="auto"/>
                    <w:right w:val="single" w:sz="4" w:space="0" w:color="auto"/>
                  </w:tcBorders>
                  <w:noWrap/>
                  <w:vAlign w:val="bottom"/>
                  <w:hideMark/>
                </w:tcPr>
                <w:p w14:paraId="35DD390F"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4</w:t>
                  </w:r>
                </w:p>
              </w:tc>
              <w:tc>
                <w:tcPr>
                  <w:tcW w:w="1340" w:type="dxa"/>
                  <w:tcBorders>
                    <w:top w:val="nil"/>
                    <w:left w:val="nil"/>
                    <w:bottom w:val="single" w:sz="4" w:space="0" w:color="auto"/>
                    <w:right w:val="single" w:sz="4" w:space="0" w:color="auto"/>
                  </w:tcBorders>
                  <w:noWrap/>
                  <w:vAlign w:val="bottom"/>
                  <w:hideMark/>
                </w:tcPr>
                <w:p w14:paraId="02E2CD78"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51F11FFA"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2A649A2F"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707BB7D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1,23</w:t>
                  </w:r>
                </w:p>
              </w:tc>
            </w:tr>
            <w:tr w:rsidR="00F73884" w14:paraId="517E6890"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3B2B640D"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 B</w:t>
                  </w:r>
                </w:p>
              </w:tc>
              <w:tc>
                <w:tcPr>
                  <w:tcW w:w="1880" w:type="dxa"/>
                  <w:tcBorders>
                    <w:top w:val="nil"/>
                    <w:left w:val="nil"/>
                    <w:bottom w:val="single" w:sz="4" w:space="0" w:color="auto"/>
                    <w:right w:val="single" w:sz="4" w:space="0" w:color="auto"/>
                  </w:tcBorders>
                  <w:noWrap/>
                  <w:vAlign w:val="bottom"/>
                  <w:hideMark/>
                </w:tcPr>
                <w:p w14:paraId="0AAA19E6"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17</w:t>
                  </w:r>
                </w:p>
              </w:tc>
              <w:tc>
                <w:tcPr>
                  <w:tcW w:w="1080" w:type="dxa"/>
                  <w:tcBorders>
                    <w:top w:val="nil"/>
                    <w:left w:val="nil"/>
                    <w:bottom w:val="single" w:sz="4" w:space="0" w:color="auto"/>
                    <w:right w:val="single" w:sz="4" w:space="0" w:color="auto"/>
                  </w:tcBorders>
                  <w:noWrap/>
                  <w:vAlign w:val="bottom"/>
                  <w:hideMark/>
                </w:tcPr>
                <w:p w14:paraId="3AB0317F"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10</w:t>
                  </w:r>
                </w:p>
              </w:tc>
              <w:tc>
                <w:tcPr>
                  <w:tcW w:w="1340" w:type="dxa"/>
                  <w:tcBorders>
                    <w:top w:val="nil"/>
                    <w:left w:val="nil"/>
                    <w:bottom w:val="single" w:sz="4" w:space="0" w:color="auto"/>
                    <w:right w:val="single" w:sz="4" w:space="0" w:color="auto"/>
                  </w:tcBorders>
                  <w:noWrap/>
                  <w:vAlign w:val="bottom"/>
                  <w:hideMark/>
                </w:tcPr>
                <w:p w14:paraId="14679DAC"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66187C5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5467F46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331897A5"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1,5</w:t>
                  </w:r>
                </w:p>
              </w:tc>
            </w:tr>
            <w:tr w:rsidR="00F73884" w14:paraId="48DE0C2B"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797E2B0F"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 C</w:t>
                  </w:r>
                </w:p>
              </w:tc>
              <w:tc>
                <w:tcPr>
                  <w:tcW w:w="1880" w:type="dxa"/>
                  <w:tcBorders>
                    <w:top w:val="nil"/>
                    <w:left w:val="nil"/>
                    <w:bottom w:val="single" w:sz="4" w:space="0" w:color="auto"/>
                    <w:right w:val="single" w:sz="4" w:space="0" w:color="auto"/>
                  </w:tcBorders>
                  <w:noWrap/>
                  <w:vAlign w:val="bottom"/>
                  <w:hideMark/>
                </w:tcPr>
                <w:p w14:paraId="7846DAFA"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20</w:t>
                  </w:r>
                </w:p>
              </w:tc>
              <w:tc>
                <w:tcPr>
                  <w:tcW w:w="1080" w:type="dxa"/>
                  <w:tcBorders>
                    <w:top w:val="nil"/>
                    <w:left w:val="nil"/>
                    <w:bottom w:val="single" w:sz="4" w:space="0" w:color="auto"/>
                    <w:right w:val="single" w:sz="4" w:space="0" w:color="auto"/>
                  </w:tcBorders>
                  <w:noWrap/>
                  <w:vAlign w:val="bottom"/>
                  <w:hideMark/>
                </w:tcPr>
                <w:p w14:paraId="514BA4D3"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w:t>
                  </w:r>
                </w:p>
              </w:tc>
              <w:tc>
                <w:tcPr>
                  <w:tcW w:w="1340" w:type="dxa"/>
                  <w:tcBorders>
                    <w:top w:val="nil"/>
                    <w:left w:val="nil"/>
                    <w:bottom w:val="single" w:sz="4" w:space="0" w:color="auto"/>
                    <w:right w:val="single" w:sz="4" w:space="0" w:color="auto"/>
                  </w:tcBorders>
                  <w:noWrap/>
                  <w:vAlign w:val="bottom"/>
                  <w:hideMark/>
                </w:tcPr>
                <w:p w14:paraId="5DFF242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201B6695"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563B174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33F7EA23"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1,26</w:t>
                  </w:r>
                </w:p>
              </w:tc>
            </w:tr>
            <w:tr w:rsidR="00F73884" w14:paraId="4FD2EE8C"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0985A418"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VI. A</w:t>
                  </w:r>
                </w:p>
              </w:tc>
              <w:tc>
                <w:tcPr>
                  <w:tcW w:w="1880" w:type="dxa"/>
                  <w:tcBorders>
                    <w:top w:val="nil"/>
                    <w:left w:val="nil"/>
                    <w:bottom w:val="single" w:sz="4" w:space="0" w:color="auto"/>
                    <w:right w:val="single" w:sz="4" w:space="0" w:color="auto"/>
                  </w:tcBorders>
                  <w:noWrap/>
                  <w:vAlign w:val="bottom"/>
                  <w:hideMark/>
                </w:tcPr>
                <w:p w14:paraId="66F4D15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8</w:t>
                  </w:r>
                </w:p>
              </w:tc>
              <w:tc>
                <w:tcPr>
                  <w:tcW w:w="1080" w:type="dxa"/>
                  <w:tcBorders>
                    <w:top w:val="nil"/>
                    <w:left w:val="nil"/>
                    <w:bottom w:val="single" w:sz="4" w:space="0" w:color="auto"/>
                    <w:right w:val="single" w:sz="4" w:space="0" w:color="auto"/>
                  </w:tcBorders>
                  <w:noWrap/>
                  <w:vAlign w:val="bottom"/>
                  <w:hideMark/>
                </w:tcPr>
                <w:p w14:paraId="5910897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13</w:t>
                  </w:r>
                </w:p>
              </w:tc>
              <w:tc>
                <w:tcPr>
                  <w:tcW w:w="1340" w:type="dxa"/>
                  <w:tcBorders>
                    <w:top w:val="nil"/>
                    <w:left w:val="nil"/>
                    <w:bottom w:val="single" w:sz="4" w:space="0" w:color="auto"/>
                    <w:right w:val="single" w:sz="4" w:space="0" w:color="auto"/>
                  </w:tcBorders>
                  <w:noWrap/>
                  <w:vAlign w:val="bottom"/>
                  <w:hideMark/>
                </w:tcPr>
                <w:p w14:paraId="6A7597C7"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3C4CA46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634CE275"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17987BD2"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1,61</w:t>
                  </w:r>
                </w:p>
              </w:tc>
            </w:tr>
            <w:tr w:rsidR="00F73884" w14:paraId="742CB450"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6A1640BB"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VI. B</w:t>
                  </w:r>
                </w:p>
              </w:tc>
              <w:tc>
                <w:tcPr>
                  <w:tcW w:w="1880" w:type="dxa"/>
                  <w:tcBorders>
                    <w:top w:val="nil"/>
                    <w:left w:val="nil"/>
                    <w:bottom w:val="single" w:sz="4" w:space="0" w:color="auto"/>
                    <w:right w:val="single" w:sz="4" w:space="0" w:color="auto"/>
                  </w:tcBorders>
                  <w:noWrap/>
                  <w:vAlign w:val="bottom"/>
                  <w:hideMark/>
                </w:tcPr>
                <w:p w14:paraId="72BE37E6"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8</w:t>
                  </w:r>
                </w:p>
              </w:tc>
              <w:tc>
                <w:tcPr>
                  <w:tcW w:w="1080" w:type="dxa"/>
                  <w:tcBorders>
                    <w:top w:val="nil"/>
                    <w:left w:val="nil"/>
                    <w:bottom w:val="single" w:sz="4" w:space="0" w:color="auto"/>
                    <w:right w:val="single" w:sz="4" w:space="0" w:color="auto"/>
                  </w:tcBorders>
                  <w:noWrap/>
                  <w:vAlign w:val="bottom"/>
                  <w:hideMark/>
                </w:tcPr>
                <w:p w14:paraId="067356F6"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12</w:t>
                  </w:r>
                </w:p>
              </w:tc>
              <w:tc>
                <w:tcPr>
                  <w:tcW w:w="1340" w:type="dxa"/>
                  <w:tcBorders>
                    <w:top w:val="nil"/>
                    <w:left w:val="nil"/>
                    <w:bottom w:val="single" w:sz="4" w:space="0" w:color="auto"/>
                    <w:right w:val="single" w:sz="4" w:space="0" w:color="auto"/>
                  </w:tcBorders>
                  <w:noWrap/>
                  <w:vAlign w:val="bottom"/>
                  <w:hideMark/>
                </w:tcPr>
                <w:p w14:paraId="11DBDE22"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3AE56BC2"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0E63CE2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25E8EF2F"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1,64</w:t>
                  </w:r>
                </w:p>
              </w:tc>
            </w:tr>
            <w:tr w:rsidR="00F73884" w14:paraId="21B595CE"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720E63E2"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VI. C</w:t>
                  </w:r>
                </w:p>
              </w:tc>
              <w:tc>
                <w:tcPr>
                  <w:tcW w:w="1880" w:type="dxa"/>
                  <w:tcBorders>
                    <w:top w:val="nil"/>
                    <w:left w:val="nil"/>
                    <w:bottom w:val="single" w:sz="4" w:space="0" w:color="auto"/>
                    <w:right w:val="single" w:sz="4" w:space="0" w:color="auto"/>
                  </w:tcBorders>
                  <w:noWrap/>
                  <w:vAlign w:val="bottom"/>
                  <w:hideMark/>
                </w:tcPr>
                <w:p w14:paraId="2D1ADB00"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14</w:t>
                  </w:r>
                </w:p>
              </w:tc>
              <w:tc>
                <w:tcPr>
                  <w:tcW w:w="1080" w:type="dxa"/>
                  <w:tcBorders>
                    <w:top w:val="nil"/>
                    <w:left w:val="nil"/>
                    <w:bottom w:val="single" w:sz="4" w:space="0" w:color="auto"/>
                    <w:right w:val="single" w:sz="4" w:space="0" w:color="auto"/>
                  </w:tcBorders>
                  <w:noWrap/>
                  <w:vAlign w:val="bottom"/>
                  <w:hideMark/>
                </w:tcPr>
                <w:p w14:paraId="7A505940"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w:t>
                  </w:r>
                </w:p>
              </w:tc>
              <w:tc>
                <w:tcPr>
                  <w:tcW w:w="1340" w:type="dxa"/>
                  <w:tcBorders>
                    <w:top w:val="nil"/>
                    <w:left w:val="nil"/>
                    <w:bottom w:val="single" w:sz="4" w:space="0" w:color="auto"/>
                    <w:right w:val="single" w:sz="4" w:space="0" w:color="auto"/>
                  </w:tcBorders>
                  <w:noWrap/>
                  <w:vAlign w:val="bottom"/>
                  <w:hideMark/>
                </w:tcPr>
                <w:p w14:paraId="777CECA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0E908F94"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5AE0D570"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7E691E1F"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1,36</w:t>
                  </w:r>
                </w:p>
              </w:tc>
            </w:tr>
            <w:tr w:rsidR="00F73884" w14:paraId="21666F4A"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4E40D421"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VII. A</w:t>
                  </w:r>
                </w:p>
              </w:tc>
              <w:tc>
                <w:tcPr>
                  <w:tcW w:w="1880" w:type="dxa"/>
                  <w:tcBorders>
                    <w:top w:val="nil"/>
                    <w:left w:val="nil"/>
                    <w:bottom w:val="single" w:sz="4" w:space="0" w:color="auto"/>
                    <w:right w:val="single" w:sz="4" w:space="0" w:color="auto"/>
                  </w:tcBorders>
                  <w:noWrap/>
                  <w:vAlign w:val="bottom"/>
                  <w:hideMark/>
                </w:tcPr>
                <w:p w14:paraId="2816DD17"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12</w:t>
                  </w:r>
                </w:p>
              </w:tc>
              <w:tc>
                <w:tcPr>
                  <w:tcW w:w="1080" w:type="dxa"/>
                  <w:tcBorders>
                    <w:top w:val="nil"/>
                    <w:left w:val="nil"/>
                    <w:bottom w:val="single" w:sz="4" w:space="0" w:color="auto"/>
                    <w:right w:val="single" w:sz="4" w:space="0" w:color="auto"/>
                  </w:tcBorders>
                  <w:noWrap/>
                  <w:vAlign w:val="bottom"/>
                  <w:hideMark/>
                </w:tcPr>
                <w:p w14:paraId="102C92C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19</w:t>
                  </w:r>
                </w:p>
              </w:tc>
              <w:tc>
                <w:tcPr>
                  <w:tcW w:w="1340" w:type="dxa"/>
                  <w:tcBorders>
                    <w:top w:val="nil"/>
                    <w:left w:val="nil"/>
                    <w:bottom w:val="single" w:sz="4" w:space="0" w:color="auto"/>
                    <w:right w:val="single" w:sz="4" w:space="0" w:color="auto"/>
                  </w:tcBorders>
                  <w:noWrap/>
                  <w:vAlign w:val="bottom"/>
                  <w:hideMark/>
                </w:tcPr>
                <w:p w14:paraId="190874FA"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747C5EA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62472F16"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5FE64EB5"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1,63</w:t>
                  </w:r>
                </w:p>
              </w:tc>
            </w:tr>
            <w:tr w:rsidR="00F73884" w14:paraId="199A93B7"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71C8352F"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VII. B</w:t>
                  </w:r>
                </w:p>
              </w:tc>
              <w:tc>
                <w:tcPr>
                  <w:tcW w:w="1880" w:type="dxa"/>
                  <w:tcBorders>
                    <w:top w:val="nil"/>
                    <w:left w:val="nil"/>
                    <w:bottom w:val="single" w:sz="4" w:space="0" w:color="auto"/>
                    <w:right w:val="single" w:sz="4" w:space="0" w:color="auto"/>
                  </w:tcBorders>
                  <w:noWrap/>
                  <w:vAlign w:val="bottom"/>
                  <w:hideMark/>
                </w:tcPr>
                <w:p w14:paraId="28AD3AF8"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13</w:t>
                  </w:r>
                </w:p>
              </w:tc>
              <w:tc>
                <w:tcPr>
                  <w:tcW w:w="1080" w:type="dxa"/>
                  <w:tcBorders>
                    <w:top w:val="nil"/>
                    <w:left w:val="nil"/>
                    <w:bottom w:val="single" w:sz="4" w:space="0" w:color="auto"/>
                    <w:right w:val="single" w:sz="4" w:space="0" w:color="auto"/>
                  </w:tcBorders>
                  <w:noWrap/>
                  <w:vAlign w:val="bottom"/>
                  <w:hideMark/>
                </w:tcPr>
                <w:p w14:paraId="18BC0F58"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15</w:t>
                  </w:r>
                </w:p>
              </w:tc>
              <w:tc>
                <w:tcPr>
                  <w:tcW w:w="1340" w:type="dxa"/>
                  <w:tcBorders>
                    <w:top w:val="nil"/>
                    <w:left w:val="nil"/>
                    <w:bottom w:val="single" w:sz="4" w:space="0" w:color="auto"/>
                    <w:right w:val="single" w:sz="4" w:space="0" w:color="auto"/>
                  </w:tcBorders>
                  <w:noWrap/>
                  <w:vAlign w:val="bottom"/>
                  <w:hideMark/>
                </w:tcPr>
                <w:p w14:paraId="01A54EE2"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3DCFD226"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68BDCF6C"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54CB62CF"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1,75</w:t>
                  </w:r>
                </w:p>
              </w:tc>
            </w:tr>
            <w:tr w:rsidR="00F73884" w14:paraId="668A9764"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5A219843"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VIII. A</w:t>
                  </w:r>
                </w:p>
              </w:tc>
              <w:tc>
                <w:tcPr>
                  <w:tcW w:w="1880" w:type="dxa"/>
                  <w:tcBorders>
                    <w:top w:val="nil"/>
                    <w:left w:val="nil"/>
                    <w:bottom w:val="single" w:sz="4" w:space="0" w:color="auto"/>
                    <w:right w:val="single" w:sz="4" w:space="0" w:color="auto"/>
                  </w:tcBorders>
                  <w:noWrap/>
                  <w:vAlign w:val="bottom"/>
                  <w:hideMark/>
                </w:tcPr>
                <w:p w14:paraId="55DB38C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12</w:t>
                  </w:r>
                </w:p>
              </w:tc>
              <w:tc>
                <w:tcPr>
                  <w:tcW w:w="1080" w:type="dxa"/>
                  <w:tcBorders>
                    <w:top w:val="nil"/>
                    <w:left w:val="nil"/>
                    <w:bottom w:val="single" w:sz="4" w:space="0" w:color="auto"/>
                    <w:right w:val="single" w:sz="4" w:space="0" w:color="auto"/>
                  </w:tcBorders>
                  <w:noWrap/>
                  <w:vAlign w:val="bottom"/>
                  <w:hideMark/>
                </w:tcPr>
                <w:p w14:paraId="561EF0F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16</w:t>
                  </w:r>
                </w:p>
              </w:tc>
              <w:tc>
                <w:tcPr>
                  <w:tcW w:w="1340" w:type="dxa"/>
                  <w:tcBorders>
                    <w:top w:val="nil"/>
                    <w:left w:val="nil"/>
                    <w:bottom w:val="single" w:sz="4" w:space="0" w:color="auto"/>
                    <w:right w:val="single" w:sz="4" w:space="0" w:color="auto"/>
                  </w:tcBorders>
                  <w:noWrap/>
                  <w:vAlign w:val="bottom"/>
                  <w:hideMark/>
                </w:tcPr>
                <w:p w14:paraId="7C0FA539"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7F4265F4"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314E315C"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480" w:type="dxa"/>
                  <w:tcBorders>
                    <w:top w:val="nil"/>
                    <w:left w:val="nil"/>
                    <w:bottom w:val="single" w:sz="4" w:space="0" w:color="auto"/>
                    <w:right w:val="single" w:sz="4" w:space="0" w:color="auto"/>
                  </w:tcBorders>
                  <w:noWrap/>
                  <w:vAlign w:val="bottom"/>
                  <w:hideMark/>
                </w:tcPr>
                <w:p w14:paraId="1FC869A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1,6</w:t>
                  </w:r>
                </w:p>
              </w:tc>
            </w:tr>
            <w:tr w:rsidR="00F73884" w14:paraId="5237A38E"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6DDEC219"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VIII. B</w:t>
                  </w:r>
                </w:p>
              </w:tc>
              <w:tc>
                <w:tcPr>
                  <w:tcW w:w="1880" w:type="dxa"/>
                  <w:tcBorders>
                    <w:top w:val="nil"/>
                    <w:left w:val="nil"/>
                    <w:bottom w:val="single" w:sz="4" w:space="0" w:color="auto"/>
                    <w:right w:val="single" w:sz="4" w:space="0" w:color="auto"/>
                  </w:tcBorders>
                  <w:noWrap/>
                  <w:vAlign w:val="bottom"/>
                  <w:hideMark/>
                </w:tcPr>
                <w:p w14:paraId="15C9331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11</w:t>
                  </w:r>
                </w:p>
              </w:tc>
              <w:tc>
                <w:tcPr>
                  <w:tcW w:w="1080" w:type="dxa"/>
                  <w:tcBorders>
                    <w:top w:val="nil"/>
                    <w:left w:val="nil"/>
                    <w:bottom w:val="single" w:sz="4" w:space="0" w:color="auto"/>
                    <w:right w:val="single" w:sz="4" w:space="0" w:color="auto"/>
                  </w:tcBorders>
                  <w:noWrap/>
                  <w:vAlign w:val="bottom"/>
                  <w:hideMark/>
                </w:tcPr>
                <w:p w14:paraId="62B8E1EC"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12</w:t>
                  </w:r>
                </w:p>
              </w:tc>
              <w:tc>
                <w:tcPr>
                  <w:tcW w:w="1340" w:type="dxa"/>
                  <w:tcBorders>
                    <w:top w:val="nil"/>
                    <w:left w:val="nil"/>
                    <w:bottom w:val="single" w:sz="4" w:space="0" w:color="auto"/>
                    <w:right w:val="single" w:sz="4" w:space="0" w:color="auto"/>
                  </w:tcBorders>
                  <w:noWrap/>
                  <w:vAlign w:val="bottom"/>
                  <w:hideMark/>
                </w:tcPr>
                <w:p w14:paraId="69C01743"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480" w:type="dxa"/>
                  <w:tcBorders>
                    <w:top w:val="nil"/>
                    <w:left w:val="nil"/>
                    <w:bottom w:val="single" w:sz="4" w:space="0" w:color="auto"/>
                    <w:right w:val="single" w:sz="4" w:space="0" w:color="auto"/>
                  </w:tcBorders>
                  <w:noWrap/>
                  <w:vAlign w:val="bottom"/>
                  <w:hideMark/>
                </w:tcPr>
                <w:p w14:paraId="09496133"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5F229EA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4E2DE85A"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1,7</w:t>
                  </w:r>
                </w:p>
              </w:tc>
            </w:tr>
            <w:tr w:rsidR="00F73884" w14:paraId="25BA350A"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3B8A56C7"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IX. A</w:t>
                  </w:r>
                </w:p>
              </w:tc>
              <w:tc>
                <w:tcPr>
                  <w:tcW w:w="1880" w:type="dxa"/>
                  <w:tcBorders>
                    <w:top w:val="nil"/>
                    <w:left w:val="nil"/>
                    <w:bottom w:val="single" w:sz="4" w:space="0" w:color="auto"/>
                    <w:right w:val="single" w:sz="4" w:space="0" w:color="auto"/>
                  </w:tcBorders>
                  <w:noWrap/>
                  <w:vAlign w:val="bottom"/>
                  <w:hideMark/>
                </w:tcPr>
                <w:p w14:paraId="452FE21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w:t>
                  </w:r>
                </w:p>
              </w:tc>
              <w:tc>
                <w:tcPr>
                  <w:tcW w:w="1080" w:type="dxa"/>
                  <w:tcBorders>
                    <w:top w:val="nil"/>
                    <w:left w:val="nil"/>
                    <w:bottom w:val="single" w:sz="4" w:space="0" w:color="auto"/>
                    <w:right w:val="single" w:sz="4" w:space="0" w:color="auto"/>
                  </w:tcBorders>
                  <w:noWrap/>
                  <w:vAlign w:val="bottom"/>
                  <w:hideMark/>
                </w:tcPr>
                <w:p w14:paraId="590259DC"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17</w:t>
                  </w:r>
                </w:p>
              </w:tc>
              <w:tc>
                <w:tcPr>
                  <w:tcW w:w="1340" w:type="dxa"/>
                  <w:tcBorders>
                    <w:top w:val="nil"/>
                    <w:left w:val="nil"/>
                    <w:bottom w:val="single" w:sz="4" w:space="0" w:color="auto"/>
                    <w:right w:val="single" w:sz="4" w:space="0" w:color="auto"/>
                  </w:tcBorders>
                  <w:noWrap/>
                  <w:vAlign w:val="bottom"/>
                  <w:hideMark/>
                </w:tcPr>
                <w:p w14:paraId="4A3E3945"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480" w:type="dxa"/>
                  <w:tcBorders>
                    <w:top w:val="nil"/>
                    <w:left w:val="nil"/>
                    <w:bottom w:val="single" w:sz="4" w:space="0" w:color="auto"/>
                    <w:right w:val="single" w:sz="4" w:space="0" w:color="auto"/>
                  </w:tcBorders>
                  <w:noWrap/>
                  <w:vAlign w:val="bottom"/>
                  <w:hideMark/>
                </w:tcPr>
                <w:p w14:paraId="5027D89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080" w:type="dxa"/>
                  <w:tcBorders>
                    <w:top w:val="nil"/>
                    <w:left w:val="nil"/>
                    <w:bottom w:val="single" w:sz="4" w:space="0" w:color="auto"/>
                    <w:right w:val="single" w:sz="4" w:space="0" w:color="auto"/>
                  </w:tcBorders>
                  <w:noWrap/>
                  <w:vAlign w:val="bottom"/>
                  <w:hideMark/>
                </w:tcPr>
                <w:p w14:paraId="23AC1DFA"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1D06B77F"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1,73</w:t>
                  </w:r>
                </w:p>
              </w:tc>
            </w:tr>
            <w:tr w:rsidR="00F73884" w14:paraId="4631BB68"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7391996C"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IX. B</w:t>
                  </w:r>
                </w:p>
              </w:tc>
              <w:tc>
                <w:tcPr>
                  <w:tcW w:w="1880" w:type="dxa"/>
                  <w:tcBorders>
                    <w:top w:val="nil"/>
                    <w:left w:val="nil"/>
                    <w:bottom w:val="single" w:sz="4" w:space="0" w:color="auto"/>
                    <w:right w:val="single" w:sz="4" w:space="0" w:color="auto"/>
                  </w:tcBorders>
                  <w:noWrap/>
                  <w:vAlign w:val="bottom"/>
                  <w:hideMark/>
                </w:tcPr>
                <w:p w14:paraId="33B7A77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13</w:t>
                  </w:r>
                </w:p>
              </w:tc>
              <w:tc>
                <w:tcPr>
                  <w:tcW w:w="1080" w:type="dxa"/>
                  <w:tcBorders>
                    <w:top w:val="nil"/>
                    <w:left w:val="nil"/>
                    <w:bottom w:val="single" w:sz="4" w:space="0" w:color="auto"/>
                    <w:right w:val="single" w:sz="4" w:space="0" w:color="auto"/>
                  </w:tcBorders>
                  <w:noWrap/>
                  <w:vAlign w:val="bottom"/>
                  <w:hideMark/>
                </w:tcPr>
                <w:p w14:paraId="279F6069"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11</w:t>
                  </w:r>
                </w:p>
              </w:tc>
              <w:tc>
                <w:tcPr>
                  <w:tcW w:w="1340" w:type="dxa"/>
                  <w:tcBorders>
                    <w:top w:val="nil"/>
                    <w:left w:val="nil"/>
                    <w:bottom w:val="single" w:sz="4" w:space="0" w:color="auto"/>
                    <w:right w:val="single" w:sz="4" w:space="0" w:color="auto"/>
                  </w:tcBorders>
                  <w:noWrap/>
                  <w:vAlign w:val="bottom"/>
                  <w:hideMark/>
                </w:tcPr>
                <w:p w14:paraId="28426520"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162E5352"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080" w:type="dxa"/>
                  <w:tcBorders>
                    <w:top w:val="nil"/>
                    <w:left w:val="nil"/>
                    <w:bottom w:val="single" w:sz="4" w:space="0" w:color="auto"/>
                    <w:right w:val="single" w:sz="4" w:space="0" w:color="auto"/>
                  </w:tcBorders>
                  <w:noWrap/>
                  <w:vAlign w:val="bottom"/>
                  <w:hideMark/>
                </w:tcPr>
                <w:p w14:paraId="0A3F2A56"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3447EBE7"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1,49</w:t>
                  </w:r>
                </w:p>
              </w:tc>
            </w:tr>
            <w:tr w:rsidR="00F73884" w14:paraId="79DE29FC" w14:textId="77777777">
              <w:trPr>
                <w:trHeight w:val="279"/>
              </w:trPr>
              <w:tc>
                <w:tcPr>
                  <w:tcW w:w="874" w:type="dxa"/>
                  <w:tcBorders>
                    <w:top w:val="nil"/>
                    <w:left w:val="single" w:sz="4" w:space="0" w:color="auto"/>
                    <w:bottom w:val="single" w:sz="4" w:space="0" w:color="auto"/>
                    <w:right w:val="single" w:sz="4" w:space="0" w:color="auto"/>
                  </w:tcBorders>
                  <w:noWrap/>
                  <w:vAlign w:val="bottom"/>
                  <w:hideMark/>
                </w:tcPr>
                <w:p w14:paraId="7CEF7159"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Celkem:</w:t>
                  </w:r>
                </w:p>
              </w:tc>
              <w:tc>
                <w:tcPr>
                  <w:tcW w:w="1880" w:type="dxa"/>
                  <w:tcBorders>
                    <w:top w:val="nil"/>
                    <w:left w:val="nil"/>
                    <w:bottom w:val="single" w:sz="4" w:space="0" w:color="auto"/>
                    <w:right w:val="single" w:sz="4" w:space="0" w:color="auto"/>
                  </w:tcBorders>
                  <w:noWrap/>
                  <w:vAlign w:val="bottom"/>
                  <w:hideMark/>
                </w:tcPr>
                <w:p w14:paraId="08DC6B1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381</w:t>
                  </w:r>
                </w:p>
              </w:tc>
              <w:tc>
                <w:tcPr>
                  <w:tcW w:w="1080" w:type="dxa"/>
                  <w:tcBorders>
                    <w:top w:val="nil"/>
                    <w:left w:val="nil"/>
                    <w:bottom w:val="single" w:sz="4" w:space="0" w:color="auto"/>
                    <w:right w:val="single" w:sz="4" w:space="0" w:color="auto"/>
                  </w:tcBorders>
                  <w:noWrap/>
                  <w:vAlign w:val="bottom"/>
                  <w:hideMark/>
                </w:tcPr>
                <w:p w14:paraId="0B05A362"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176</w:t>
                  </w:r>
                </w:p>
              </w:tc>
              <w:tc>
                <w:tcPr>
                  <w:tcW w:w="1340" w:type="dxa"/>
                  <w:tcBorders>
                    <w:top w:val="nil"/>
                    <w:left w:val="nil"/>
                    <w:bottom w:val="single" w:sz="4" w:space="0" w:color="auto"/>
                    <w:right w:val="single" w:sz="4" w:space="0" w:color="auto"/>
                  </w:tcBorders>
                  <w:noWrap/>
                  <w:vAlign w:val="bottom"/>
                  <w:hideMark/>
                </w:tcPr>
                <w:p w14:paraId="72599F65"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8</w:t>
                  </w:r>
                </w:p>
              </w:tc>
              <w:tc>
                <w:tcPr>
                  <w:tcW w:w="1480" w:type="dxa"/>
                  <w:tcBorders>
                    <w:top w:val="nil"/>
                    <w:left w:val="nil"/>
                    <w:bottom w:val="single" w:sz="4" w:space="0" w:color="auto"/>
                    <w:right w:val="single" w:sz="4" w:space="0" w:color="auto"/>
                  </w:tcBorders>
                  <w:noWrap/>
                  <w:vAlign w:val="bottom"/>
                  <w:hideMark/>
                </w:tcPr>
                <w:p w14:paraId="7344D9C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080" w:type="dxa"/>
                  <w:tcBorders>
                    <w:top w:val="nil"/>
                    <w:left w:val="nil"/>
                    <w:bottom w:val="single" w:sz="4" w:space="0" w:color="auto"/>
                    <w:right w:val="single" w:sz="4" w:space="0" w:color="auto"/>
                  </w:tcBorders>
                  <w:noWrap/>
                  <w:vAlign w:val="bottom"/>
                  <w:hideMark/>
                </w:tcPr>
                <w:p w14:paraId="3362A8E4"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16</w:t>
                  </w:r>
                </w:p>
              </w:tc>
              <w:tc>
                <w:tcPr>
                  <w:tcW w:w="1480" w:type="dxa"/>
                  <w:tcBorders>
                    <w:top w:val="nil"/>
                    <w:left w:val="nil"/>
                    <w:bottom w:val="single" w:sz="4" w:space="0" w:color="auto"/>
                    <w:right w:val="single" w:sz="4" w:space="0" w:color="auto"/>
                  </w:tcBorders>
                  <w:noWrap/>
                  <w:vAlign w:val="bottom"/>
                  <w:hideMark/>
                </w:tcPr>
                <w:p w14:paraId="6AF5FC55"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1,37</w:t>
                  </w:r>
                </w:p>
              </w:tc>
            </w:tr>
          </w:tbl>
          <w:p w14:paraId="5AFD91F8" w14:textId="77777777" w:rsidR="00F73884" w:rsidRDefault="00F73884">
            <w:pPr>
              <w:rPr>
                <w:color w:val="00B0F0"/>
                <w:sz w:val="24"/>
                <w:szCs w:val="24"/>
              </w:rPr>
            </w:pPr>
          </w:p>
        </w:tc>
        <w:tc>
          <w:tcPr>
            <w:tcW w:w="1880" w:type="dxa"/>
            <w:noWrap/>
            <w:vAlign w:val="bottom"/>
          </w:tcPr>
          <w:p w14:paraId="4CD5C6D0" w14:textId="77777777" w:rsidR="00F73884" w:rsidRDefault="00F73884">
            <w:pPr>
              <w:rPr>
                <w:color w:val="00B0F0"/>
                <w:sz w:val="24"/>
                <w:szCs w:val="24"/>
              </w:rPr>
            </w:pPr>
          </w:p>
        </w:tc>
        <w:tc>
          <w:tcPr>
            <w:tcW w:w="1080" w:type="dxa"/>
            <w:noWrap/>
            <w:vAlign w:val="bottom"/>
          </w:tcPr>
          <w:p w14:paraId="4038ECBC" w14:textId="77777777" w:rsidR="00F73884" w:rsidRDefault="00F73884">
            <w:pPr>
              <w:rPr>
                <w:color w:val="00B0F0"/>
                <w:sz w:val="24"/>
                <w:szCs w:val="24"/>
              </w:rPr>
            </w:pPr>
          </w:p>
        </w:tc>
        <w:tc>
          <w:tcPr>
            <w:tcW w:w="1340" w:type="dxa"/>
            <w:noWrap/>
            <w:vAlign w:val="bottom"/>
          </w:tcPr>
          <w:p w14:paraId="62DEB399" w14:textId="77777777" w:rsidR="00F73884" w:rsidRDefault="00F73884">
            <w:pPr>
              <w:rPr>
                <w:color w:val="00B0F0"/>
                <w:sz w:val="24"/>
                <w:szCs w:val="24"/>
              </w:rPr>
            </w:pPr>
          </w:p>
        </w:tc>
        <w:tc>
          <w:tcPr>
            <w:tcW w:w="1480" w:type="dxa"/>
            <w:noWrap/>
            <w:vAlign w:val="bottom"/>
          </w:tcPr>
          <w:p w14:paraId="149CE37B" w14:textId="77777777" w:rsidR="00F73884" w:rsidRDefault="00F73884">
            <w:pPr>
              <w:rPr>
                <w:color w:val="00B0F0"/>
                <w:sz w:val="24"/>
                <w:szCs w:val="24"/>
              </w:rPr>
            </w:pPr>
          </w:p>
        </w:tc>
        <w:tc>
          <w:tcPr>
            <w:tcW w:w="2020" w:type="dxa"/>
            <w:gridSpan w:val="3"/>
            <w:noWrap/>
            <w:vAlign w:val="bottom"/>
          </w:tcPr>
          <w:p w14:paraId="61CF9290" w14:textId="77777777" w:rsidR="00F73884" w:rsidRDefault="00F73884">
            <w:pPr>
              <w:rPr>
                <w:color w:val="00B0F0"/>
                <w:sz w:val="24"/>
                <w:szCs w:val="24"/>
              </w:rPr>
            </w:pPr>
          </w:p>
        </w:tc>
        <w:tc>
          <w:tcPr>
            <w:tcW w:w="1080" w:type="dxa"/>
            <w:gridSpan w:val="2"/>
            <w:noWrap/>
            <w:vAlign w:val="bottom"/>
          </w:tcPr>
          <w:p w14:paraId="733696F2" w14:textId="77777777" w:rsidR="00F73884" w:rsidRDefault="00F73884">
            <w:pPr>
              <w:rPr>
                <w:color w:val="00B0F0"/>
                <w:sz w:val="24"/>
                <w:szCs w:val="24"/>
              </w:rPr>
            </w:pPr>
          </w:p>
        </w:tc>
      </w:tr>
      <w:tr w:rsidR="00F73884" w14:paraId="2084BC71" w14:textId="77777777" w:rsidTr="00F73884">
        <w:trPr>
          <w:gridAfter w:val="4"/>
          <w:wAfter w:w="5833" w:type="dxa"/>
          <w:trHeight w:val="264"/>
        </w:trPr>
        <w:tc>
          <w:tcPr>
            <w:tcW w:w="12029" w:type="dxa"/>
            <w:noWrap/>
            <w:vAlign w:val="bottom"/>
            <w:hideMark/>
          </w:tcPr>
          <w:p w14:paraId="7572AFA1" w14:textId="77777777" w:rsidR="00F73884" w:rsidRDefault="00F73884"/>
        </w:tc>
        <w:tc>
          <w:tcPr>
            <w:tcW w:w="1880" w:type="dxa"/>
            <w:noWrap/>
            <w:vAlign w:val="bottom"/>
          </w:tcPr>
          <w:p w14:paraId="4BC8AF92" w14:textId="77777777" w:rsidR="00F73884" w:rsidRDefault="00F73884">
            <w:pPr>
              <w:rPr>
                <w:color w:val="00B0F0"/>
                <w:sz w:val="24"/>
                <w:szCs w:val="24"/>
              </w:rPr>
            </w:pPr>
          </w:p>
        </w:tc>
        <w:tc>
          <w:tcPr>
            <w:tcW w:w="1080" w:type="dxa"/>
            <w:noWrap/>
            <w:vAlign w:val="bottom"/>
          </w:tcPr>
          <w:p w14:paraId="6D044615" w14:textId="77777777" w:rsidR="00F73884" w:rsidRDefault="00F73884">
            <w:pPr>
              <w:rPr>
                <w:color w:val="00B0F0"/>
                <w:sz w:val="24"/>
                <w:szCs w:val="24"/>
              </w:rPr>
            </w:pPr>
          </w:p>
        </w:tc>
        <w:tc>
          <w:tcPr>
            <w:tcW w:w="1340" w:type="dxa"/>
            <w:noWrap/>
            <w:vAlign w:val="bottom"/>
          </w:tcPr>
          <w:p w14:paraId="58018FDC" w14:textId="77777777" w:rsidR="00F73884" w:rsidRDefault="00F73884">
            <w:pPr>
              <w:rPr>
                <w:color w:val="00B0F0"/>
                <w:sz w:val="24"/>
                <w:szCs w:val="24"/>
              </w:rPr>
            </w:pPr>
          </w:p>
        </w:tc>
        <w:tc>
          <w:tcPr>
            <w:tcW w:w="1480" w:type="dxa"/>
            <w:noWrap/>
            <w:vAlign w:val="bottom"/>
          </w:tcPr>
          <w:p w14:paraId="4EF8CB0E" w14:textId="77777777" w:rsidR="00F73884" w:rsidRDefault="00F73884">
            <w:pPr>
              <w:rPr>
                <w:color w:val="00B0F0"/>
                <w:sz w:val="24"/>
                <w:szCs w:val="24"/>
              </w:rPr>
            </w:pPr>
          </w:p>
        </w:tc>
        <w:tc>
          <w:tcPr>
            <w:tcW w:w="2020" w:type="dxa"/>
            <w:gridSpan w:val="3"/>
            <w:noWrap/>
            <w:vAlign w:val="bottom"/>
          </w:tcPr>
          <w:p w14:paraId="3992B3A6" w14:textId="77777777" w:rsidR="00F73884" w:rsidRDefault="00F73884">
            <w:pPr>
              <w:rPr>
                <w:color w:val="00B0F0"/>
                <w:sz w:val="24"/>
                <w:szCs w:val="24"/>
              </w:rPr>
            </w:pPr>
          </w:p>
        </w:tc>
        <w:tc>
          <w:tcPr>
            <w:tcW w:w="1080" w:type="dxa"/>
            <w:gridSpan w:val="2"/>
            <w:noWrap/>
            <w:vAlign w:val="bottom"/>
          </w:tcPr>
          <w:p w14:paraId="4C02BFCB" w14:textId="77777777" w:rsidR="00F73884" w:rsidRDefault="00F73884">
            <w:pPr>
              <w:rPr>
                <w:color w:val="00B0F0"/>
                <w:sz w:val="24"/>
                <w:szCs w:val="24"/>
              </w:rPr>
            </w:pPr>
          </w:p>
        </w:tc>
      </w:tr>
      <w:tr w:rsidR="00F73884" w14:paraId="0C784EA0" w14:textId="77777777" w:rsidTr="00F73884">
        <w:trPr>
          <w:gridAfter w:val="4"/>
          <w:wAfter w:w="5833" w:type="dxa"/>
          <w:trHeight w:val="264"/>
        </w:trPr>
        <w:tc>
          <w:tcPr>
            <w:tcW w:w="12029" w:type="dxa"/>
            <w:noWrap/>
            <w:vAlign w:val="bottom"/>
            <w:hideMark/>
          </w:tcPr>
          <w:p w14:paraId="1F3E11E5" w14:textId="77777777" w:rsidR="00F73884" w:rsidRDefault="00F73884">
            <w:pPr>
              <w:rPr>
                <w:color w:val="00B0F0"/>
                <w:sz w:val="24"/>
                <w:szCs w:val="24"/>
              </w:rPr>
            </w:pPr>
            <w:r>
              <w:rPr>
                <w:color w:val="00B0F0"/>
                <w:sz w:val="24"/>
                <w:szCs w:val="24"/>
              </w:rPr>
              <w:t xml:space="preserve">                 </w:t>
            </w:r>
          </w:p>
        </w:tc>
        <w:tc>
          <w:tcPr>
            <w:tcW w:w="1880" w:type="dxa"/>
            <w:noWrap/>
            <w:vAlign w:val="bottom"/>
          </w:tcPr>
          <w:p w14:paraId="2B4145AD" w14:textId="77777777" w:rsidR="00F73884" w:rsidRDefault="00F73884">
            <w:pPr>
              <w:jc w:val="right"/>
              <w:rPr>
                <w:color w:val="00B0F0"/>
                <w:sz w:val="24"/>
                <w:szCs w:val="24"/>
              </w:rPr>
            </w:pPr>
          </w:p>
        </w:tc>
        <w:tc>
          <w:tcPr>
            <w:tcW w:w="1080" w:type="dxa"/>
            <w:noWrap/>
            <w:vAlign w:val="bottom"/>
          </w:tcPr>
          <w:p w14:paraId="021ABC44" w14:textId="77777777" w:rsidR="00F73884" w:rsidRDefault="00F73884">
            <w:pPr>
              <w:jc w:val="right"/>
              <w:rPr>
                <w:color w:val="00B0F0"/>
                <w:sz w:val="24"/>
                <w:szCs w:val="24"/>
              </w:rPr>
            </w:pPr>
          </w:p>
        </w:tc>
        <w:tc>
          <w:tcPr>
            <w:tcW w:w="1340" w:type="dxa"/>
            <w:noWrap/>
            <w:vAlign w:val="bottom"/>
          </w:tcPr>
          <w:p w14:paraId="56B53BF1" w14:textId="77777777" w:rsidR="00F73884" w:rsidRDefault="00F73884">
            <w:pPr>
              <w:jc w:val="right"/>
              <w:rPr>
                <w:color w:val="00B0F0"/>
                <w:sz w:val="24"/>
                <w:szCs w:val="24"/>
              </w:rPr>
            </w:pPr>
          </w:p>
        </w:tc>
        <w:tc>
          <w:tcPr>
            <w:tcW w:w="1480" w:type="dxa"/>
            <w:noWrap/>
            <w:vAlign w:val="bottom"/>
          </w:tcPr>
          <w:p w14:paraId="01C97216" w14:textId="77777777" w:rsidR="00F73884" w:rsidRDefault="00F73884">
            <w:pPr>
              <w:jc w:val="right"/>
              <w:rPr>
                <w:color w:val="00B0F0"/>
                <w:sz w:val="24"/>
                <w:szCs w:val="24"/>
              </w:rPr>
            </w:pPr>
          </w:p>
        </w:tc>
        <w:tc>
          <w:tcPr>
            <w:tcW w:w="2020" w:type="dxa"/>
            <w:gridSpan w:val="3"/>
            <w:noWrap/>
            <w:vAlign w:val="bottom"/>
          </w:tcPr>
          <w:p w14:paraId="282A5ED4" w14:textId="77777777" w:rsidR="00F73884" w:rsidRDefault="00F73884">
            <w:pPr>
              <w:jc w:val="right"/>
              <w:rPr>
                <w:color w:val="00B0F0"/>
                <w:sz w:val="24"/>
                <w:szCs w:val="24"/>
              </w:rPr>
            </w:pPr>
          </w:p>
        </w:tc>
        <w:tc>
          <w:tcPr>
            <w:tcW w:w="1080" w:type="dxa"/>
            <w:gridSpan w:val="2"/>
            <w:noWrap/>
            <w:vAlign w:val="bottom"/>
          </w:tcPr>
          <w:p w14:paraId="7C84C4A1" w14:textId="77777777" w:rsidR="00F73884" w:rsidRDefault="00F73884">
            <w:pPr>
              <w:jc w:val="right"/>
              <w:rPr>
                <w:color w:val="00B0F0"/>
                <w:sz w:val="24"/>
                <w:szCs w:val="24"/>
              </w:rPr>
            </w:pPr>
          </w:p>
        </w:tc>
      </w:tr>
      <w:tr w:rsidR="00F73884" w14:paraId="5DAE8635" w14:textId="77777777" w:rsidTr="00F73884">
        <w:trPr>
          <w:gridAfter w:val="4"/>
          <w:wAfter w:w="5833" w:type="dxa"/>
          <w:trHeight w:val="264"/>
        </w:trPr>
        <w:tc>
          <w:tcPr>
            <w:tcW w:w="12029" w:type="dxa"/>
            <w:noWrap/>
            <w:vAlign w:val="bottom"/>
          </w:tcPr>
          <w:p w14:paraId="7E6D0698" w14:textId="77777777" w:rsidR="00F73884" w:rsidRDefault="00F73884">
            <w:pPr>
              <w:rPr>
                <w:b/>
                <w:color w:val="00B0F0"/>
                <w:sz w:val="24"/>
                <w:szCs w:val="24"/>
              </w:rPr>
            </w:pPr>
          </w:p>
        </w:tc>
        <w:tc>
          <w:tcPr>
            <w:tcW w:w="1880" w:type="dxa"/>
            <w:noWrap/>
            <w:vAlign w:val="bottom"/>
          </w:tcPr>
          <w:p w14:paraId="37A2F772" w14:textId="77777777" w:rsidR="00F73884" w:rsidRDefault="00F73884">
            <w:pPr>
              <w:jc w:val="right"/>
              <w:rPr>
                <w:color w:val="00B0F0"/>
                <w:sz w:val="24"/>
                <w:szCs w:val="24"/>
              </w:rPr>
            </w:pPr>
          </w:p>
        </w:tc>
        <w:tc>
          <w:tcPr>
            <w:tcW w:w="1080" w:type="dxa"/>
            <w:noWrap/>
            <w:vAlign w:val="bottom"/>
          </w:tcPr>
          <w:p w14:paraId="01FB9E92" w14:textId="77777777" w:rsidR="00F73884" w:rsidRDefault="00F73884">
            <w:pPr>
              <w:jc w:val="right"/>
              <w:rPr>
                <w:color w:val="00B0F0"/>
                <w:sz w:val="24"/>
                <w:szCs w:val="24"/>
              </w:rPr>
            </w:pPr>
          </w:p>
        </w:tc>
        <w:tc>
          <w:tcPr>
            <w:tcW w:w="1340" w:type="dxa"/>
            <w:noWrap/>
            <w:vAlign w:val="bottom"/>
          </w:tcPr>
          <w:p w14:paraId="2CFEE576" w14:textId="77777777" w:rsidR="00F73884" w:rsidRDefault="00F73884">
            <w:pPr>
              <w:jc w:val="right"/>
              <w:rPr>
                <w:color w:val="00B0F0"/>
                <w:sz w:val="24"/>
                <w:szCs w:val="24"/>
              </w:rPr>
            </w:pPr>
          </w:p>
        </w:tc>
        <w:tc>
          <w:tcPr>
            <w:tcW w:w="1480" w:type="dxa"/>
            <w:noWrap/>
            <w:vAlign w:val="bottom"/>
          </w:tcPr>
          <w:p w14:paraId="49B5AFF8" w14:textId="77777777" w:rsidR="00F73884" w:rsidRDefault="00F73884">
            <w:pPr>
              <w:jc w:val="right"/>
              <w:rPr>
                <w:color w:val="00B0F0"/>
                <w:sz w:val="24"/>
                <w:szCs w:val="24"/>
              </w:rPr>
            </w:pPr>
          </w:p>
        </w:tc>
        <w:tc>
          <w:tcPr>
            <w:tcW w:w="2020" w:type="dxa"/>
            <w:gridSpan w:val="3"/>
            <w:noWrap/>
            <w:vAlign w:val="bottom"/>
          </w:tcPr>
          <w:p w14:paraId="5A2C8E3D" w14:textId="77777777" w:rsidR="00F73884" w:rsidRDefault="00F73884">
            <w:pPr>
              <w:jc w:val="right"/>
              <w:rPr>
                <w:color w:val="00B0F0"/>
                <w:sz w:val="24"/>
                <w:szCs w:val="24"/>
              </w:rPr>
            </w:pPr>
          </w:p>
        </w:tc>
        <w:tc>
          <w:tcPr>
            <w:tcW w:w="1080" w:type="dxa"/>
            <w:gridSpan w:val="2"/>
            <w:noWrap/>
            <w:vAlign w:val="bottom"/>
          </w:tcPr>
          <w:p w14:paraId="7A59AF7F" w14:textId="77777777" w:rsidR="00F73884" w:rsidRDefault="00F73884">
            <w:pPr>
              <w:jc w:val="right"/>
              <w:rPr>
                <w:color w:val="00B0F0"/>
                <w:sz w:val="24"/>
                <w:szCs w:val="24"/>
              </w:rPr>
            </w:pPr>
          </w:p>
        </w:tc>
      </w:tr>
      <w:tr w:rsidR="00F73884" w14:paraId="1BCDCC8D" w14:textId="77777777" w:rsidTr="00F73884">
        <w:trPr>
          <w:gridAfter w:val="4"/>
          <w:wAfter w:w="5833" w:type="dxa"/>
          <w:trHeight w:val="264"/>
        </w:trPr>
        <w:tc>
          <w:tcPr>
            <w:tcW w:w="12029" w:type="dxa"/>
            <w:noWrap/>
            <w:vAlign w:val="bottom"/>
          </w:tcPr>
          <w:p w14:paraId="0B5F8ED3" w14:textId="77777777" w:rsidR="00F73884" w:rsidRDefault="00F73884">
            <w:pPr>
              <w:rPr>
                <w:b/>
                <w:sz w:val="24"/>
                <w:szCs w:val="24"/>
              </w:rPr>
            </w:pPr>
          </w:p>
          <w:p w14:paraId="6BF6F9E2" w14:textId="77777777" w:rsidR="00F73884" w:rsidRDefault="00F73884">
            <w:pPr>
              <w:rPr>
                <w:b/>
                <w:sz w:val="24"/>
                <w:szCs w:val="24"/>
              </w:rPr>
            </w:pPr>
          </w:p>
          <w:p w14:paraId="7CDD4D02" w14:textId="77777777" w:rsidR="00F73884" w:rsidRDefault="00F73884">
            <w:pPr>
              <w:rPr>
                <w:b/>
                <w:sz w:val="24"/>
                <w:szCs w:val="24"/>
              </w:rPr>
            </w:pPr>
          </w:p>
          <w:p w14:paraId="50E033F2" w14:textId="77777777" w:rsidR="00F73884" w:rsidRDefault="00F73884">
            <w:pPr>
              <w:rPr>
                <w:b/>
                <w:sz w:val="24"/>
                <w:szCs w:val="24"/>
              </w:rPr>
            </w:pPr>
          </w:p>
          <w:p w14:paraId="4435AC3F" w14:textId="77777777" w:rsidR="00F73884" w:rsidRDefault="00F73884">
            <w:pPr>
              <w:jc w:val="center"/>
              <w:rPr>
                <w:sz w:val="24"/>
                <w:szCs w:val="24"/>
              </w:rPr>
            </w:pPr>
            <w:r>
              <w:rPr>
                <w:b/>
                <w:sz w:val="24"/>
                <w:szCs w:val="24"/>
              </w:rPr>
              <w:t xml:space="preserve">                                                                                            II. pololetí: hodnocení</w:t>
            </w:r>
          </w:p>
        </w:tc>
        <w:tc>
          <w:tcPr>
            <w:tcW w:w="1880" w:type="dxa"/>
            <w:noWrap/>
            <w:vAlign w:val="bottom"/>
          </w:tcPr>
          <w:p w14:paraId="5A1DC4DA" w14:textId="77777777" w:rsidR="00F73884" w:rsidRDefault="00F73884">
            <w:pPr>
              <w:jc w:val="right"/>
              <w:rPr>
                <w:color w:val="00B0F0"/>
                <w:sz w:val="24"/>
                <w:szCs w:val="24"/>
              </w:rPr>
            </w:pPr>
          </w:p>
        </w:tc>
        <w:tc>
          <w:tcPr>
            <w:tcW w:w="1080" w:type="dxa"/>
            <w:noWrap/>
            <w:vAlign w:val="bottom"/>
          </w:tcPr>
          <w:p w14:paraId="4315C27A" w14:textId="77777777" w:rsidR="00F73884" w:rsidRDefault="00F73884">
            <w:pPr>
              <w:jc w:val="right"/>
              <w:rPr>
                <w:color w:val="00B0F0"/>
                <w:sz w:val="24"/>
                <w:szCs w:val="24"/>
              </w:rPr>
            </w:pPr>
          </w:p>
        </w:tc>
        <w:tc>
          <w:tcPr>
            <w:tcW w:w="1340" w:type="dxa"/>
            <w:noWrap/>
            <w:vAlign w:val="bottom"/>
          </w:tcPr>
          <w:p w14:paraId="34D28FA6" w14:textId="77777777" w:rsidR="00F73884" w:rsidRDefault="00F73884">
            <w:pPr>
              <w:jc w:val="right"/>
              <w:rPr>
                <w:color w:val="00B0F0"/>
                <w:sz w:val="24"/>
                <w:szCs w:val="24"/>
              </w:rPr>
            </w:pPr>
          </w:p>
        </w:tc>
        <w:tc>
          <w:tcPr>
            <w:tcW w:w="1480" w:type="dxa"/>
            <w:noWrap/>
            <w:vAlign w:val="bottom"/>
          </w:tcPr>
          <w:p w14:paraId="0CDD982B" w14:textId="77777777" w:rsidR="00F73884" w:rsidRDefault="00F73884">
            <w:pPr>
              <w:jc w:val="right"/>
              <w:rPr>
                <w:color w:val="00B0F0"/>
                <w:sz w:val="24"/>
                <w:szCs w:val="24"/>
              </w:rPr>
            </w:pPr>
          </w:p>
        </w:tc>
        <w:tc>
          <w:tcPr>
            <w:tcW w:w="2020" w:type="dxa"/>
            <w:gridSpan w:val="3"/>
            <w:noWrap/>
            <w:vAlign w:val="bottom"/>
          </w:tcPr>
          <w:p w14:paraId="2C235A53" w14:textId="77777777" w:rsidR="00F73884" w:rsidRDefault="00F73884">
            <w:pPr>
              <w:jc w:val="right"/>
              <w:rPr>
                <w:color w:val="00B0F0"/>
                <w:sz w:val="24"/>
                <w:szCs w:val="24"/>
              </w:rPr>
            </w:pPr>
          </w:p>
        </w:tc>
        <w:tc>
          <w:tcPr>
            <w:tcW w:w="1080" w:type="dxa"/>
            <w:gridSpan w:val="2"/>
            <w:noWrap/>
            <w:vAlign w:val="bottom"/>
          </w:tcPr>
          <w:p w14:paraId="634CFE89" w14:textId="77777777" w:rsidR="00F73884" w:rsidRDefault="00F73884">
            <w:pPr>
              <w:jc w:val="right"/>
              <w:rPr>
                <w:color w:val="00B0F0"/>
                <w:sz w:val="24"/>
                <w:szCs w:val="24"/>
              </w:rPr>
            </w:pPr>
          </w:p>
        </w:tc>
      </w:tr>
      <w:tr w:rsidR="00F73884" w14:paraId="34C35BF5" w14:textId="77777777" w:rsidTr="00F73884">
        <w:trPr>
          <w:gridAfter w:val="4"/>
          <w:wAfter w:w="5833" w:type="dxa"/>
          <w:trHeight w:val="264"/>
        </w:trPr>
        <w:tc>
          <w:tcPr>
            <w:tcW w:w="12029" w:type="dxa"/>
            <w:noWrap/>
            <w:vAlign w:val="bottom"/>
            <w:hideMark/>
          </w:tcPr>
          <w:tbl>
            <w:tblPr>
              <w:tblW w:w="9214" w:type="dxa"/>
              <w:tblInd w:w="705" w:type="dxa"/>
              <w:tblCellMar>
                <w:left w:w="70" w:type="dxa"/>
                <w:right w:w="70" w:type="dxa"/>
              </w:tblCellMar>
              <w:tblLook w:val="04A0" w:firstRow="1" w:lastRow="0" w:firstColumn="1" w:lastColumn="0" w:noHBand="0" w:noVBand="1"/>
            </w:tblPr>
            <w:tblGrid>
              <w:gridCol w:w="874"/>
              <w:gridCol w:w="1880"/>
              <w:gridCol w:w="1080"/>
              <w:gridCol w:w="1340"/>
              <w:gridCol w:w="1480"/>
              <w:gridCol w:w="1080"/>
              <w:gridCol w:w="1480"/>
            </w:tblGrid>
            <w:tr w:rsidR="00F73884" w14:paraId="0A902F3C" w14:textId="77777777">
              <w:trPr>
                <w:trHeight w:val="279"/>
              </w:trPr>
              <w:tc>
                <w:tcPr>
                  <w:tcW w:w="874" w:type="dxa"/>
                  <w:tcBorders>
                    <w:top w:val="single" w:sz="4" w:space="0" w:color="auto"/>
                    <w:left w:val="single" w:sz="4" w:space="0" w:color="auto"/>
                    <w:bottom w:val="single" w:sz="4" w:space="0" w:color="auto"/>
                    <w:right w:val="single" w:sz="4" w:space="0" w:color="auto"/>
                  </w:tcBorders>
                  <w:noWrap/>
                  <w:vAlign w:val="bottom"/>
                  <w:hideMark/>
                </w:tcPr>
                <w:p w14:paraId="412CFD96"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Třída</w:t>
                  </w:r>
                </w:p>
              </w:tc>
              <w:tc>
                <w:tcPr>
                  <w:tcW w:w="1880" w:type="dxa"/>
                  <w:tcBorders>
                    <w:top w:val="single" w:sz="4" w:space="0" w:color="auto"/>
                    <w:left w:val="nil"/>
                    <w:bottom w:val="single" w:sz="4" w:space="0" w:color="auto"/>
                    <w:right w:val="single" w:sz="4" w:space="0" w:color="auto"/>
                  </w:tcBorders>
                  <w:noWrap/>
                  <w:vAlign w:val="bottom"/>
                  <w:hideMark/>
                </w:tcPr>
                <w:p w14:paraId="76093E74"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S vyznamenáním</w:t>
                  </w:r>
                </w:p>
              </w:tc>
              <w:tc>
                <w:tcPr>
                  <w:tcW w:w="1080" w:type="dxa"/>
                  <w:tcBorders>
                    <w:top w:val="single" w:sz="4" w:space="0" w:color="auto"/>
                    <w:left w:val="nil"/>
                    <w:bottom w:val="single" w:sz="4" w:space="0" w:color="auto"/>
                    <w:right w:val="single" w:sz="4" w:space="0" w:color="auto"/>
                  </w:tcBorders>
                  <w:noWrap/>
                  <w:vAlign w:val="bottom"/>
                  <w:hideMark/>
                </w:tcPr>
                <w:p w14:paraId="5BADD59C"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Prospělo</w:t>
                  </w:r>
                </w:p>
              </w:tc>
              <w:tc>
                <w:tcPr>
                  <w:tcW w:w="1340" w:type="dxa"/>
                  <w:tcBorders>
                    <w:top w:val="single" w:sz="4" w:space="0" w:color="auto"/>
                    <w:left w:val="nil"/>
                    <w:bottom w:val="single" w:sz="4" w:space="0" w:color="auto"/>
                    <w:right w:val="single" w:sz="4" w:space="0" w:color="auto"/>
                  </w:tcBorders>
                  <w:noWrap/>
                  <w:vAlign w:val="bottom"/>
                  <w:hideMark/>
                </w:tcPr>
                <w:p w14:paraId="36E8AA0C"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Neprospělo</w:t>
                  </w:r>
                </w:p>
              </w:tc>
              <w:tc>
                <w:tcPr>
                  <w:tcW w:w="1480" w:type="dxa"/>
                  <w:tcBorders>
                    <w:top w:val="single" w:sz="4" w:space="0" w:color="auto"/>
                    <w:left w:val="nil"/>
                    <w:bottom w:val="single" w:sz="4" w:space="0" w:color="auto"/>
                    <w:right w:val="single" w:sz="4" w:space="0" w:color="auto"/>
                  </w:tcBorders>
                  <w:noWrap/>
                  <w:vAlign w:val="bottom"/>
                  <w:hideMark/>
                </w:tcPr>
                <w:p w14:paraId="16D0692D"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Nehodnoceno</w:t>
                  </w:r>
                </w:p>
              </w:tc>
              <w:tc>
                <w:tcPr>
                  <w:tcW w:w="1080" w:type="dxa"/>
                  <w:tcBorders>
                    <w:top w:val="single" w:sz="4" w:space="0" w:color="auto"/>
                    <w:left w:val="nil"/>
                    <w:bottom w:val="single" w:sz="4" w:space="0" w:color="auto"/>
                    <w:right w:val="single" w:sz="4" w:space="0" w:color="auto"/>
                  </w:tcBorders>
                  <w:noWrap/>
                  <w:vAlign w:val="bottom"/>
                  <w:hideMark/>
                </w:tcPr>
                <w:p w14:paraId="545F9C84"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Uvolněno</w:t>
                  </w:r>
                </w:p>
              </w:tc>
              <w:tc>
                <w:tcPr>
                  <w:tcW w:w="1480" w:type="dxa"/>
                  <w:tcBorders>
                    <w:top w:val="single" w:sz="4" w:space="0" w:color="auto"/>
                    <w:left w:val="nil"/>
                    <w:bottom w:val="single" w:sz="4" w:space="0" w:color="auto"/>
                    <w:right w:val="single" w:sz="4" w:space="0" w:color="auto"/>
                  </w:tcBorders>
                  <w:noWrap/>
                  <w:vAlign w:val="bottom"/>
                  <w:hideMark/>
                </w:tcPr>
                <w:p w14:paraId="7304647E"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Průměr</w:t>
                  </w:r>
                </w:p>
              </w:tc>
            </w:tr>
            <w:tr w:rsidR="00F73884" w14:paraId="0B396124"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5870D535"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 A</w:t>
                  </w:r>
                </w:p>
              </w:tc>
              <w:tc>
                <w:tcPr>
                  <w:tcW w:w="1880" w:type="dxa"/>
                  <w:tcBorders>
                    <w:top w:val="nil"/>
                    <w:left w:val="nil"/>
                    <w:bottom w:val="single" w:sz="4" w:space="0" w:color="auto"/>
                    <w:right w:val="single" w:sz="4" w:space="0" w:color="auto"/>
                  </w:tcBorders>
                  <w:noWrap/>
                  <w:vAlign w:val="bottom"/>
                  <w:hideMark/>
                </w:tcPr>
                <w:p w14:paraId="7BB025DF"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21</w:t>
                  </w:r>
                </w:p>
              </w:tc>
              <w:tc>
                <w:tcPr>
                  <w:tcW w:w="1080" w:type="dxa"/>
                  <w:tcBorders>
                    <w:top w:val="nil"/>
                    <w:left w:val="nil"/>
                    <w:bottom w:val="single" w:sz="4" w:space="0" w:color="auto"/>
                    <w:right w:val="single" w:sz="4" w:space="0" w:color="auto"/>
                  </w:tcBorders>
                  <w:noWrap/>
                  <w:vAlign w:val="bottom"/>
                  <w:hideMark/>
                </w:tcPr>
                <w:p w14:paraId="2FA9D120"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340" w:type="dxa"/>
                  <w:tcBorders>
                    <w:top w:val="nil"/>
                    <w:left w:val="nil"/>
                    <w:bottom w:val="single" w:sz="4" w:space="0" w:color="auto"/>
                    <w:right w:val="single" w:sz="4" w:space="0" w:color="auto"/>
                  </w:tcBorders>
                  <w:noWrap/>
                  <w:vAlign w:val="bottom"/>
                  <w:hideMark/>
                </w:tcPr>
                <w:p w14:paraId="20C88EDF"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491DB71C"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14068C8F"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5A4B063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r>
            <w:tr w:rsidR="00F73884" w14:paraId="69183E85"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335065AA"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 B</w:t>
                  </w:r>
                </w:p>
              </w:tc>
              <w:tc>
                <w:tcPr>
                  <w:tcW w:w="1880" w:type="dxa"/>
                  <w:tcBorders>
                    <w:top w:val="nil"/>
                    <w:left w:val="nil"/>
                    <w:bottom w:val="single" w:sz="4" w:space="0" w:color="auto"/>
                    <w:right w:val="single" w:sz="4" w:space="0" w:color="auto"/>
                  </w:tcBorders>
                  <w:noWrap/>
                  <w:vAlign w:val="bottom"/>
                  <w:hideMark/>
                </w:tcPr>
                <w:p w14:paraId="2E58FE74"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19</w:t>
                  </w:r>
                </w:p>
              </w:tc>
              <w:tc>
                <w:tcPr>
                  <w:tcW w:w="1080" w:type="dxa"/>
                  <w:tcBorders>
                    <w:top w:val="nil"/>
                    <w:left w:val="nil"/>
                    <w:bottom w:val="single" w:sz="4" w:space="0" w:color="auto"/>
                    <w:right w:val="single" w:sz="4" w:space="0" w:color="auto"/>
                  </w:tcBorders>
                  <w:noWrap/>
                  <w:vAlign w:val="bottom"/>
                  <w:hideMark/>
                </w:tcPr>
                <w:p w14:paraId="27267DDC"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340" w:type="dxa"/>
                  <w:tcBorders>
                    <w:top w:val="nil"/>
                    <w:left w:val="nil"/>
                    <w:bottom w:val="single" w:sz="4" w:space="0" w:color="auto"/>
                    <w:right w:val="single" w:sz="4" w:space="0" w:color="auto"/>
                  </w:tcBorders>
                  <w:noWrap/>
                  <w:vAlign w:val="bottom"/>
                  <w:hideMark/>
                </w:tcPr>
                <w:p w14:paraId="0AB732F9"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312B29F6"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5FF5A259"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480" w:type="dxa"/>
                  <w:tcBorders>
                    <w:top w:val="nil"/>
                    <w:left w:val="nil"/>
                    <w:bottom w:val="single" w:sz="4" w:space="0" w:color="auto"/>
                    <w:right w:val="single" w:sz="4" w:space="0" w:color="auto"/>
                  </w:tcBorders>
                  <w:noWrap/>
                  <w:vAlign w:val="bottom"/>
                  <w:hideMark/>
                </w:tcPr>
                <w:p w14:paraId="6D622452"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r>
            <w:tr w:rsidR="00F73884" w14:paraId="28B1DD09"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62236156"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 C</w:t>
                  </w:r>
                </w:p>
              </w:tc>
              <w:tc>
                <w:tcPr>
                  <w:tcW w:w="1880" w:type="dxa"/>
                  <w:tcBorders>
                    <w:top w:val="nil"/>
                    <w:left w:val="nil"/>
                    <w:bottom w:val="single" w:sz="4" w:space="0" w:color="auto"/>
                    <w:right w:val="single" w:sz="4" w:space="0" w:color="auto"/>
                  </w:tcBorders>
                  <w:noWrap/>
                  <w:vAlign w:val="bottom"/>
                  <w:hideMark/>
                </w:tcPr>
                <w:p w14:paraId="025A051A"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20</w:t>
                  </w:r>
                </w:p>
              </w:tc>
              <w:tc>
                <w:tcPr>
                  <w:tcW w:w="1080" w:type="dxa"/>
                  <w:tcBorders>
                    <w:top w:val="nil"/>
                    <w:left w:val="nil"/>
                    <w:bottom w:val="single" w:sz="4" w:space="0" w:color="auto"/>
                    <w:right w:val="single" w:sz="4" w:space="0" w:color="auto"/>
                  </w:tcBorders>
                  <w:noWrap/>
                  <w:vAlign w:val="bottom"/>
                  <w:hideMark/>
                </w:tcPr>
                <w:p w14:paraId="5282564A"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340" w:type="dxa"/>
                  <w:tcBorders>
                    <w:top w:val="nil"/>
                    <w:left w:val="nil"/>
                    <w:bottom w:val="single" w:sz="4" w:space="0" w:color="auto"/>
                    <w:right w:val="single" w:sz="4" w:space="0" w:color="auto"/>
                  </w:tcBorders>
                  <w:noWrap/>
                  <w:vAlign w:val="bottom"/>
                  <w:hideMark/>
                </w:tcPr>
                <w:p w14:paraId="6D35364A"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2D70AAD2"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56561088"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3EC50DD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r>
            <w:tr w:rsidR="00F73884" w14:paraId="2F507F48"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4A795E83"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II. A</w:t>
                  </w:r>
                </w:p>
              </w:tc>
              <w:tc>
                <w:tcPr>
                  <w:tcW w:w="1880" w:type="dxa"/>
                  <w:tcBorders>
                    <w:top w:val="nil"/>
                    <w:left w:val="nil"/>
                    <w:bottom w:val="single" w:sz="4" w:space="0" w:color="auto"/>
                    <w:right w:val="single" w:sz="4" w:space="0" w:color="auto"/>
                  </w:tcBorders>
                  <w:noWrap/>
                  <w:vAlign w:val="bottom"/>
                  <w:hideMark/>
                </w:tcPr>
                <w:p w14:paraId="2D2BA2E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26</w:t>
                  </w:r>
                </w:p>
              </w:tc>
              <w:tc>
                <w:tcPr>
                  <w:tcW w:w="1080" w:type="dxa"/>
                  <w:tcBorders>
                    <w:top w:val="nil"/>
                    <w:left w:val="nil"/>
                    <w:bottom w:val="single" w:sz="4" w:space="0" w:color="auto"/>
                    <w:right w:val="single" w:sz="4" w:space="0" w:color="auto"/>
                  </w:tcBorders>
                  <w:noWrap/>
                  <w:vAlign w:val="bottom"/>
                  <w:hideMark/>
                </w:tcPr>
                <w:p w14:paraId="7E16480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340" w:type="dxa"/>
                  <w:tcBorders>
                    <w:top w:val="nil"/>
                    <w:left w:val="nil"/>
                    <w:bottom w:val="single" w:sz="4" w:space="0" w:color="auto"/>
                    <w:right w:val="single" w:sz="4" w:space="0" w:color="auto"/>
                  </w:tcBorders>
                  <w:noWrap/>
                  <w:vAlign w:val="bottom"/>
                  <w:hideMark/>
                </w:tcPr>
                <w:p w14:paraId="37D6C80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45C596E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483A0EC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7654D3D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1,06</w:t>
                  </w:r>
                </w:p>
              </w:tc>
            </w:tr>
            <w:tr w:rsidR="00F73884" w14:paraId="0C07C853"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3E2FB769"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II. B</w:t>
                  </w:r>
                </w:p>
              </w:tc>
              <w:tc>
                <w:tcPr>
                  <w:tcW w:w="1880" w:type="dxa"/>
                  <w:tcBorders>
                    <w:top w:val="nil"/>
                    <w:left w:val="nil"/>
                    <w:bottom w:val="single" w:sz="4" w:space="0" w:color="auto"/>
                    <w:right w:val="single" w:sz="4" w:space="0" w:color="auto"/>
                  </w:tcBorders>
                  <w:noWrap/>
                  <w:vAlign w:val="bottom"/>
                  <w:hideMark/>
                </w:tcPr>
                <w:p w14:paraId="479C1135"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23</w:t>
                  </w:r>
                </w:p>
              </w:tc>
              <w:tc>
                <w:tcPr>
                  <w:tcW w:w="1080" w:type="dxa"/>
                  <w:tcBorders>
                    <w:top w:val="nil"/>
                    <w:left w:val="nil"/>
                    <w:bottom w:val="single" w:sz="4" w:space="0" w:color="auto"/>
                    <w:right w:val="single" w:sz="4" w:space="0" w:color="auto"/>
                  </w:tcBorders>
                  <w:noWrap/>
                  <w:vAlign w:val="bottom"/>
                  <w:hideMark/>
                </w:tcPr>
                <w:p w14:paraId="494D04D5"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340" w:type="dxa"/>
                  <w:tcBorders>
                    <w:top w:val="nil"/>
                    <w:left w:val="nil"/>
                    <w:bottom w:val="single" w:sz="4" w:space="0" w:color="auto"/>
                    <w:right w:val="single" w:sz="4" w:space="0" w:color="auto"/>
                  </w:tcBorders>
                  <w:noWrap/>
                  <w:vAlign w:val="bottom"/>
                  <w:hideMark/>
                </w:tcPr>
                <w:p w14:paraId="2ABF2C68"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03176122"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080" w:type="dxa"/>
                  <w:tcBorders>
                    <w:top w:val="nil"/>
                    <w:left w:val="nil"/>
                    <w:bottom w:val="single" w:sz="4" w:space="0" w:color="auto"/>
                    <w:right w:val="single" w:sz="4" w:space="0" w:color="auto"/>
                  </w:tcBorders>
                  <w:noWrap/>
                  <w:vAlign w:val="bottom"/>
                  <w:hideMark/>
                </w:tcPr>
                <w:p w14:paraId="32F6168A"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25CB8706"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1,04</w:t>
                  </w:r>
                </w:p>
              </w:tc>
            </w:tr>
            <w:tr w:rsidR="00F73884" w14:paraId="585CD225"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219CD525"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II. C</w:t>
                  </w:r>
                </w:p>
              </w:tc>
              <w:tc>
                <w:tcPr>
                  <w:tcW w:w="1880" w:type="dxa"/>
                  <w:tcBorders>
                    <w:top w:val="nil"/>
                    <w:left w:val="nil"/>
                    <w:bottom w:val="single" w:sz="4" w:space="0" w:color="auto"/>
                    <w:right w:val="single" w:sz="4" w:space="0" w:color="auto"/>
                  </w:tcBorders>
                  <w:noWrap/>
                  <w:vAlign w:val="bottom"/>
                  <w:hideMark/>
                </w:tcPr>
                <w:p w14:paraId="18A9C0B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25</w:t>
                  </w:r>
                </w:p>
              </w:tc>
              <w:tc>
                <w:tcPr>
                  <w:tcW w:w="1080" w:type="dxa"/>
                  <w:tcBorders>
                    <w:top w:val="nil"/>
                    <w:left w:val="nil"/>
                    <w:bottom w:val="single" w:sz="4" w:space="0" w:color="auto"/>
                    <w:right w:val="single" w:sz="4" w:space="0" w:color="auto"/>
                  </w:tcBorders>
                  <w:noWrap/>
                  <w:vAlign w:val="bottom"/>
                  <w:hideMark/>
                </w:tcPr>
                <w:p w14:paraId="4353D366"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340" w:type="dxa"/>
                  <w:tcBorders>
                    <w:top w:val="nil"/>
                    <w:left w:val="nil"/>
                    <w:bottom w:val="single" w:sz="4" w:space="0" w:color="auto"/>
                    <w:right w:val="single" w:sz="4" w:space="0" w:color="auto"/>
                  </w:tcBorders>
                  <w:noWrap/>
                  <w:vAlign w:val="bottom"/>
                  <w:hideMark/>
                </w:tcPr>
                <w:p w14:paraId="01E1C780"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4DAF2C00"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5437E62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7F862595"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1,05</w:t>
                  </w:r>
                </w:p>
              </w:tc>
            </w:tr>
            <w:tr w:rsidR="00F73884" w14:paraId="1968F5F9"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7BF6A995"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III. A</w:t>
                  </w:r>
                </w:p>
              </w:tc>
              <w:tc>
                <w:tcPr>
                  <w:tcW w:w="1880" w:type="dxa"/>
                  <w:tcBorders>
                    <w:top w:val="nil"/>
                    <w:left w:val="nil"/>
                    <w:bottom w:val="single" w:sz="4" w:space="0" w:color="auto"/>
                    <w:right w:val="single" w:sz="4" w:space="0" w:color="auto"/>
                  </w:tcBorders>
                  <w:noWrap/>
                  <w:vAlign w:val="bottom"/>
                  <w:hideMark/>
                </w:tcPr>
                <w:p w14:paraId="40D4B8A8"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19</w:t>
                  </w:r>
                </w:p>
              </w:tc>
              <w:tc>
                <w:tcPr>
                  <w:tcW w:w="1080" w:type="dxa"/>
                  <w:tcBorders>
                    <w:top w:val="nil"/>
                    <w:left w:val="nil"/>
                    <w:bottom w:val="single" w:sz="4" w:space="0" w:color="auto"/>
                    <w:right w:val="single" w:sz="4" w:space="0" w:color="auto"/>
                  </w:tcBorders>
                  <w:noWrap/>
                  <w:vAlign w:val="bottom"/>
                  <w:hideMark/>
                </w:tcPr>
                <w:p w14:paraId="3BBCE4D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340" w:type="dxa"/>
                  <w:tcBorders>
                    <w:top w:val="nil"/>
                    <w:left w:val="nil"/>
                    <w:bottom w:val="single" w:sz="4" w:space="0" w:color="auto"/>
                    <w:right w:val="single" w:sz="4" w:space="0" w:color="auto"/>
                  </w:tcBorders>
                  <w:noWrap/>
                  <w:vAlign w:val="bottom"/>
                  <w:hideMark/>
                </w:tcPr>
                <w:p w14:paraId="58A4D856"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470C4437"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080" w:type="dxa"/>
                  <w:tcBorders>
                    <w:top w:val="nil"/>
                    <w:left w:val="nil"/>
                    <w:bottom w:val="single" w:sz="4" w:space="0" w:color="auto"/>
                    <w:right w:val="single" w:sz="4" w:space="0" w:color="auto"/>
                  </w:tcBorders>
                  <w:noWrap/>
                  <w:vAlign w:val="bottom"/>
                  <w:hideMark/>
                </w:tcPr>
                <w:p w14:paraId="3CA1DE2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28D54947"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1,16</w:t>
                  </w:r>
                </w:p>
              </w:tc>
            </w:tr>
            <w:tr w:rsidR="00F73884" w14:paraId="7CE508E0"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6AB10861"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III. B</w:t>
                  </w:r>
                </w:p>
              </w:tc>
              <w:tc>
                <w:tcPr>
                  <w:tcW w:w="1880" w:type="dxa"/>
                  <w:tcBorders>
                    <w:top w:val="nil"/>
                    <w:left w:val="nil"/>
                    <w:bottom w:val="single" w:sz="4" w:space="0" w:color="auto"/>
                    <w:right w:val="single" w:sz="4" w:space="0" w:color="auto"/>
                  </w:tcBorders>
                  <w:noWrap/>
                  <w:vAlign w:val="bottom"/>
                  <w:hideMark/>
                </w:tcPr>
                <w:p w14:paraId="249B508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22</w:t>
                  </w:r>
                </w:p>
              </w:tc>
              <w:tc>
                <w:tcPr>
                  <w:tcW w:w="1080" w:type="dxa"/>
                  <w:tcBorders>
                    <w:top w:val="nil"/>
                    <w:left w:val="nil"/>
                    <w:bottom w:val="single" w:sz="4" w:space="0" w:color="auto"/>
                    <w:right w:val="single" w:sz="4" w:space="0" w:color="auto"/>
                  </w:tcBorders>
                  <w:noWrap/>
                  <w:vAlign w:val="bottom"/>
                  <w:hideMark/>
                </w:tcPr>
                <w:p w14:paraId="756DE67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340" w:type="dxa"/>
                  <w:tcBorders>
                    <w:top w:val="nil"/>
                    <w:left w:val="nil"/>
                    <w:bottom w:val="single" w:sz="4" w:space="0" w:color="auto"/>
                    <w:right w:val="single" w:sz="4" w:space="0" w:color="auto"/>
                  </w:tcBorders>
                  <w:noWrap/>
                  <w:vAlign w:val="bottom"/>
                  <w:hideMark/>
                </w:tcPr>
                <w:p w14:paraId="14307599"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221C31F2"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2EB4CFB5"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69910E78"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1,14</w:t>
                  </w:r>
                </w:p>
              </w:tc>
            </w:tr>
            <w:tr w:rsidR="00F73884" w14:paraId="1BEFE740"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7992802B"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III. C</w:t>
                  </w:r>
                </w:p>
              </w:tc>
              <w:tc>
                <w:tcPr>
                  <w:tcW w:w="1880" w:type="dxa"/>
                  <w:tcBorders>
                    <w:top w:val="nil"/>
                    <w:left w:val="nil"/>
                    <w:bottom w:val="single" w:sz="4" w:space="0" w:color="auto"/>
                    <w:right w:val="single" w:sz="4" w:space="0" w:color="auto"/>
                  </w:tcBorders>
                  <w:noWrap/>
                  <w:vAlign w:val="bottom"/>
                  <w:hideMark/>
                </w:tcPr>
                <w:p w14:paraId="044BE923"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21</w:t>
                  </w:r>
                </w:p>
              </w:tc>
              <w:tc>
                <w:tcPr>
                  <w:tcW w:w="1080" w:type="dxa"/>
                  <w:tcBorders>
                    <w:top w:val="nil"/>
                    <w:left w:val="nil"/>
                    <w:bottom w:val="single" w:sz="4" w:space="0" w:color="auto"/>
                    <w:right w:val="single" w:sz="4" w:space="0" w:color="auto"/>
                  </w:tcBorders>
                  <w:noWrap/>
                  <w:vAlign w:val="bottom"/>
                  <w:hideMark/>
                </w:tcPr>
                <w:p w14:paraId="6F3B8C66"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340" w:type="dxa"/>
                  <w:tcBorders>
                    <w:top w:val="nil"/>
                    <w:left w:val="nil"/>
                    <w:bottom w:val="single" w:sz="4" w:space="0" w:color="auto"/>
                    <w:right w:val="single" w:sz="4" w:space="0" w:color="auto"/>
                  </w:tcBorders>
                  <w:noWrap/>
                  <w:vAlign w:val="bottom"/>
                  <w:hideMark/>
                </w:tcPr>
                <w:p w14:paraId="5A861718"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6530DF3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1EF11A1A"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2283235A"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1,09</w:t>
                  </w:r>
                </w:p>
              </w:tc>
            </w:tr>
            <w:tr w:rsidR="00F73884" w14:paraId="35A6ECB6"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5D873487"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IV. A</w:t>
                  </w:r>
                </w:p>
              </w:tc>
              <w:tc>
                <w:tcPr>
                  <w:tcW w:w="1880" w:type="dxa"/>
                  <w:tcBorders>
                    <w:top w:val="nil"/>
                    <w:left w:val="nil"/>
                    <w:bottom w:val="single" w:sz="4" w:space="0" w:color="auto"/>
                    <w:right w:val="single" w:sz="4" w:space="0" w:color="auto"/>
                  </w:tcBorders>
                  <w:noWrap/>
                  <w:vAlign w:val="bottom"/>
                  <w:hideMark/>
                </w:tcPr>
                <w:p w14:paraId="26F6F450"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19</w:t>
                  </w:r>
                </w:p>
              </w:tc>
              <w:tc>
                <w:tcPr>
                  <w:tcW w:w="1080" w:type="dxa"/>
                  <w:tcBorders>
                    <w:top w:val="nil"/>
                    <w:left w:val="nil"/>
                    <w:bottom w:val="single" w:sz="4" w:space="0" w:color="auto"/>
                    <w:right w:val="single" w:sz="4" w:space="0" w:color="auto"/>
                  </w:tcBorders>
                  <w:noWrap/>
                  <w:vAlign w:val="bottom"/>
                  <w:hideMark/>
                </w:tcPr>
                <w:p w14:paraId="6B076FA9"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340" w:type="dxa"/>
                  <w:tcBorders>
                    <w:top w:val="nil"/>
                    <w:left w:val="nil"/>
                    <w:bottom w:val="single" w:sz="4" w:space="0" w:color="auto"/>
                    <w:right w:val="single" w:sz="4" w:space="0" w:color="auto"/>
                  </w:tcBorders>
                  <w:noWrap/>
                  <w:vAlign w:val="bottom"/>
                  <w:hideMark/>
                </w:tcPr>
                <w:p w14:paraId="175394F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7C878BA4"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77051BB2"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1A046517"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1,17</w:t>
                  </w:r>
                </w:p>
              </w:tc>
            </w:tr>
            <w:tr w:rsidR="00F73884" w14:paraId="363EB559"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5FD3D549"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IV. B</w:t>
                  </w:r>
                </w:p>
              </w:tc>
              <w:tc>
                <w:tcPr>
                  <w:tcW w:w="1880" w:type="dxa"/>
                  <w:tcBorders>
                    <w:top w:val="nil"/>
                    <w:left w:val="nil"/>
                    <w:bottom w:val="single" w:sz="4" w:space="0" w:color="auto"/>
                    <w:right w:val="single" w:sz="4" w:space="0" w:color="auto"/>
                  </w:tcBorders>
                  <w:noWrap/>
                  <w:vAlign w:val="bottom"/>
                  <w:hideMark/>
                </w:tcPr>
                <w:p w14:paraId="5CAA432F"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13</w:t>
                  </w:r>
                </w:p>
              </w:tc>
              <w:tc>
                <w:tcPr>
                  <w:tcW w:w="1080" w:type="dxa"/>
                  <w:tcBorders>
                    <w:top w:val="nil"/>
                    <w:left w:val="nil"/>
                    <w:bottom w:val="single" w:sz="4" w:space="0" w:color="auto"/>
                    <w:right w:val="single" w:sz="4" w:space="0" w:color="auto"/>
                  </w:tcBorders>
                  <w:noWrap/>
                  <w:vAlign w:val="bottom"/>
                  <w:hideMark/>
                </w:tcPr>
                <w:p w14:paraId="0AE050F9"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7</w:t>
                  </w:r>
                </w:p>
              </w:tc>
              <w:tc>
                <w:tcPr>
                  <w:tcW w:w="1340" w:type="dxa"/>
                  <w:tcBorders>
                    <w:top w:val="nil"/>
                    <w:left w:val="nil"/>
                    <w:bottom w:val="single" w:sz="4" w:space="0" w:color="auto"/>
                    <w:right w:val="single" w:sz="4" w:space="0" w:color="auto"/>
                  </w:tcBorders>
                  <w:noWrap/>
                  <w:vAlign w:val="bottom"/>
                  <w:hideMark/>
                </w:tcPr>
                <w:p w14:paraId="5A8F0D56"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3CFF94E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33FF4026"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480" w:type="dxa"/>
                  <w:tcBorders>
                    <w:top w:val="nil"/>
                    <w:left w:val="nil"/>
                    <w:bottom w:val="single" w:sz="4" w:space="0" w:color="auto"/>
                    <w:right w:val="single" w:sz="4" w:space="0" w:color="auto"/>
                  </w:tcBorders>
                  <w:noWrap/>
                  <w:vAlign w:val="bottom"/>
                  <w:hideMark/>
                </w:tcPr>
                <w:p w14:paraId="624CC56C"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1,36</w:t>
                  </w:r>
                </w:p>
              </w:tc>
            </w:tr>
            <w:tr w:rsidR="00F73884" w14:paraId="5F1B70C8"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1EBFED80"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IV. C</w:t>
                  </w:r>
                </w:p>
              </w:tc>
              <w:tc>
                <w:tcPr>
                  <w:tcW w:w="1880" w:type="dxa"/>
                  <w:tcBorders>
                    <w:top w:val="nil"/>
                    <w:left w:val="nil"/>
                    <w:bottom w:val="single" w:sz="4" w:space="0" w:color="auto"/>
                    <w:right w:val="single" w:sz="4" w:space="0" w:color="auto"/>
                  </w:tcBorders>
                  <w:noWrap/>
                  <w:vAlign w:val="bottom"/>
                  <w:hideMark/>
                </w:tcPr>
                <w:p w14:paraId="44071CF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13</w:t>
                  </w:r>
                </w:p>
              </w:tc>
              <w:tc>
                <w:tcPr>
                  <w:tcW w:w="1080" w:type="dxa"/>
                  <w:tcBorders>
                    <w:top w:val="nil"/>
                    <w:left w:val="nil"/>
                    <w:bottom w:val="single" w:sz="4" w:space="0" w:color="auto"/>
                    <w:right w:val="single" w:sz="4" w:space="0" w:color="auto"/>
                  </w:tcBorders>
                  <w:noWrap/>
                  <w:vAlign w:val="bottom"/>
                  <w:hideMark/>
                </w:tcPr>
                <w:p w14:paraId="5FF01FC7"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w:t>
                  </w:r>
                </w:p>
              </w:tc>
              <w:tc>
                <w:tcPr>
                  <w:tcW w:w="1340" w:type="dxa"/>
                  <w:tcBorders>
                    <w:top w:val="nil"/>
                    <w:left w:val="nil"/>
                    <w:bottom w:val="single" w:sz="4" w:space="0" w:color="auto"/>
                    <w:right w:val="single" w:sz="4" w:space="0" w:color="auto"/>
                  </w:tcBorders>
                  <w:noWrap/>
                  <w:vAlign w:val="bottom"/>
                  <w:hideMark/>
                </w:tcPr>
                <w:p w14:paraId="19FFF787"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0BC7AE8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067FBC54"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6D688DF9"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1,34</w:t>
                  </w:r>
                </w:p>
              </w:tc>
            </w:tr>
            <w:tr w:rsidR="00F73884" w14:paraId="7FD997C0"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3AC29514"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 A</w:t>
                  </w:r>
                </w:p>
              </w:tc>
              <w:tc>
                <w:tcPr>
                  <w:tcW w:w="1880" w:type="dxa"/>
                  <w:tcBorders>
                    <w:top w:val="nil"/>
                    <w:left w:val="nil"/>
                    <w:bottom w:val="single" w:sz="4" w:space="0" w:color="auto"/>
                    <w:right w:val="single" w:sz="4" w:space="0" w:color="auto"/>
                  </w:tcBorders>
                  <w:noWrap/>
                  <w:vAlign w:val="bottom"/>
                  <w:hideMark/>
                </w:tcPr>
                <w:p w14:paraId="55DDF3BC"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22</w:t>
                  </w:r>
                </w:p>
              </w:tc>
              <w:tc>
                <w:tcPr>
                  <w:tcW w:w="1080" w:type="dxa"/>
                  <w:tcBorders>
                    <w:top w:val="nil"/>
                    <w:left w:val="nil"/>
                    <w:bottom w:val="single" w:sz="4" w:space="0" w:color="auto"/>
                    <w:right w:val="single" w:sz="4" w:space="0" w:color="auto"/>
                  </w:tcBorders>
                  <w:noWrap/>
                  <w:vAlign w:val="bottom"/>
                  <w:hideMark/>
                </w:tcPr>
                <w:p w14:paraId="3EDC5A79"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5</w:t>
                  </w:r>
                </w:p>
              </w:tc>
              <w:tc>
                <w:tcPr>
                  <w:tcW w:w="1340" w:type="dxa"/>
                  <w:tcBorders>
                    <w:top w:val="nil"/>
                    <w:left w:val="nil"/>
                    <w:bottom w:val="single" w:sz="4" w:space="0" w:color="auto"/>
                    <w:right w:val="single" w:sz="4" w:space="0" w:color="auto"/>
                  </w:tcBorders>
                  <w:noWrap/>
                  <w:vAlign w:val="bottom"/>
                  <w:hideMark/>
                </w:tcPr>
                <w:p w14:paraId="2687B25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3ED294E5"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2FA6D96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2EEE1CF4"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1,23</w:t>
                  </w:r>
                </w:p>
              </w:tc>
            </w:tr>
            <w:tr w:rsidR="00F73884" w14:paraId="3E0519AB"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599F9C28"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 B</w:t>
                  </w:r>
                </w:p>
              </w:tc>
              <w:tc>
                <w:tcPr>
                  <w:tcW w:w="1880" w:type="dxa"/>
                  <w:tcBorders>
                    <w:top w:val="nil"/>
                    <w:left w:val="nil"/>
                    <w:bottom w:val="single" w:sz="4" w:space="0" w:color="auto"/>
                    <w:right w:val="single" w:sz="4" w:space="0" w:color="auto"/>
                  </w:tcBorders>
                  <w:noWrap/>
                  <w:vAlign w:val="bottom"/>
                  <w:hideMark/>
                </w:tcPr>
                <w:p w14:paraId="5B368AAA"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19</w:t>
                  </w:r>
                </w:p>
              </w:tc>
              <w:tc>
                <w:tcPr>
                  <w:tcW w:w="1080" w:type="dxa"/>
                  <w:tcBorders>
                    <w:top w:val="nil"/>
                    <w:left w:val="nil"/>
                    <w:bottom w:val="single" w:sz="4" w:space="0" w:color="auto"/>
                    <w:right w:val="single" w:sz="4" w:space="0" w:color="auto"/>
                  </w:tcBorders>
                  <w:noWrap/>
                  <w:vAlign w:val="bottom"/>
                  <w:hideMark/>
                </w:tcPr>
                <w:p w14:paraId="56727752"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8</w:t>
                  </w:r>
                </w:p>
              </w:tc>
              <w:tc>
                <w:tcPr>
                  <w:tcW w:w="1340" w:type="dxa"/>
                  <w:tcBorders>
                    <w:top w:val="nil"/>
                    <w:left w:val="nil"/>
                    <w:bottom w:val="single" w:sz="4" w:space="0" w:color="auto"/>
                    <w:right w:val="single" w:sz="4" w:space="0" w:color="auto"/>
                  </w:tcBorders>
                  <w:noWrap/>
                  <w:vAlign w:val="bottom"/>
                  <w:hideMark/>
                </w:tcPr>
                <w:p w14:paraId="00585D49"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58FF5A7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573F444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312A477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1,3</w:t>
                  </w:r>
                </w:p>
              </w:tc>
            </w:tr>
            <w:tr w:rsidR="00F73884" w14:paraId="0C590753"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64B682BF"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 C</w:t>
                  </w:r>
                </w:p>
              </w:tc>
              <w:tc>
                <w:tcPr>
                  <w:tcW w:w="1880" w:type="dxa"/>
                  <w:tcBorders>
                    <w:top w:val="nil"/>
                    <w:left w:val="nil"/>
                    <w:bottom w:val="single" w:sz="4" w:space="0" w:color="auto"/>
                    <w:right w:val="single" w:sz="4" w:space="0" w:color="auto"/>
                  </w:tcBorders>
                  <w:noWrap/>
                  <w:vAlign w:val="bottom"/>
                  <w:hideMark/>
                </w:tcPr>
                <w:p w14:paraId="48C2BA1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21</w:t>
                  </w:r>
                </w:p>
              </w:tc>
              <w:tc>
                <w:tcPr>
                  <w:tcW w:w="1080" w:type="dxa"/>
                  <w:tcBorders>
                    <w:top w:val="nil"/>
                    <w:left w:val="nil"/>
                    <w:bottom w:val="single" w:sz="4" w:space="0" w:color="auto"/>
                    <w:right w:val="single" w:sz="4" w:space="0" w:color="auto"/>
                  </w:tcBorders>
                  <w:noWrap/>
                  <w:vAlign w:val="bottom"/>
                  <w:hideMark/>
                </w:tcPr>
                <w:p w14:paraId="716AFDD7"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3</w:t>
                  </w:r>
                </w:p>
              </w:tc>
              <w:tc>
                <w:tcPr>
                  <w:tcW w:w="1340" w:type="dxa"/>
                  <w:tcBorders>
                    <w:top w:val="nil"/>
                    <w:left w:val="nil"/>
                    <w:bottom w:val="single" w:sz="4" w:space="0" w:color="auto"/>
                    <w:right w:val="single" w:sz="4" w:space="0" w:color="auto"/>
                  </w:tcBorders>
                  <w:noWrap/>
                  <w:vAlign w:val="bottom"/>
                  <w:hideMark/>
                </w:tcPr>
                <w:p w14:paraId="3099255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7E3ADE75"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33753CD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33ACEEFC"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1,2</w:t>
                  </w:r>
                </w:p>
              </w:tc>
            </w:tr>
            <w:tr w:rsidR="00F73884" w14:paraId="4269F83C"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4E7AC375"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VI. A</w:t>
                  </w:r>
                </w:p>
              </w:tc>
              <w:tc>
                <w:tcPr>
                  <w:tcW w:w="1880" w:type="dxa"/>
                  <w:tcBorders>
                    <w:top w:val="nil"/>
                    <w:left w:val="nil"/>
                    <w:bottom w:val="single" w:sz="4" w:space="0" w:color="auto"/>
                    <w:right w:val="single" w:sz="4" w:space="0" w:color="auto"/>
                  </w:tcBorders>
                  <w:noWrap/>
                  <w:vAlign w:val="bottom"/>
                  <w:hideMark/>
                </w:tcPr>
                <w:p w14:paraId="56A94435"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10</w:t>
                  </w:r>
                </w:p>
              </w:tc>
              <w:tc>
                <w:tcPr>
                  <w:tcW w:w="1080" w:type="dxa"/>
                  <w:tcBorders>
                    <w:top w:val="nil"/>
                    <w:left w:val="nil"/>
                    <w:bottom w:val="single" w:sz="4" w:space="0" w:color="auto"/>
                    <w:right w:val="single" w:sz="4" w:space="0" w:color="auto"/>
                  </w:tcBorders>
                  <w:noWrap/>
                  <w:vAlign w:val="bottom"/>
                  <w:hideMark/>
                </w:tcPr>
                <w:p w14:paraId="36AA83E4"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11</w:t>
                  </w:r>
                </w:p>
              </w:tc>
              <w:tc>
                <w:tcPr>
                  <w:tcW w:w="1340" w:type="dxa"/>
                  <w:tcBorders>
                    <w:top w:val="nil"/>
                    <w:left w:val="nil"/>
                    <w:bottom w:val="single" w:sz="4" w:space="0" w:color="auto"/>
                    <w:right w:val="single" w:sz="4" w:space="0" w:color="auto"/>
                  </w:tcBorders>
                  <w:noWrap/>
                  <w:vAlign w:val="bottom"/>
                  <w:hideMark/>
                </w:tcPr>
                <w:p w14:paraId="4692851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7E0987B7"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4EA8840C"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31DE90E9"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1,46</w:t>
                  </w:r>
                </w:p>
              </w:tc>
            </w:tr>
            <w:tr w:rsidR="00F73884" w14:paraId="7657DCA0"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7664FB79"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VI. B</w:t>
                  </w:r>
                </w:p>
              </w:tc>
              <w:tc>
                <w:tcPr>
                  <w:tcW w:w="1880" w:type="dxa"/>
                  <w:tcBorders>
                    <w:top w:val="nil"/>
                    <w:left w:val="nil"/>
                    <w:bottom w:val="single" w:sz="4" w:space="0" w:color="auto"/>
                    <w:right w:val="single" w:sz="4" w:space="0" w:color="auto"/>
                  </w:tcBorders>
                  <w:noWrap/>
                  <w:vAlign w:val="bottom"/>
                  <w:hideMark/>
                </w:tcPr>
                <w:p w14:paraId="1B103D75"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11</w:t>
                  </w:r>
                </w:p>
              </w:tc>
              <w:tc>
                <w:tcPr>
                  <w:tcW w:w="1080" w:type="dxa"/>
                  <w:tcBorders>
                    <w:top w:val="nil"/>
                    <w:left w:val="nil"/>
                    <w:bottom w:val="single" w:sz="4" w:space="0" w:color="auto"/>
                    <w:right w:val="single" w:sz="4" w:space="0" w:color="auto"/>
                  </w:tcBorders>
                  <w:noWrap/>
                  <w:vAlign w:val="bottom"/>
                  <w:hideMark/>
                </w:tcPr>
                <w:p w14:paraId="59126594"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10</w:t>
                  </w:r>
                </w:p>
              </w:tc>
              <w:tc>
                <w:tcPr>
                  <w:tcW w:w="1340" w:type="dxa"/>
                  <w:tcBorders>
                    <w:top w:val="nil"/>
                    <w:left w:val="nil"/>
                    <w:bottom w:val="single" w:sz="4" w:space="0" w:color="auto"/>
                    <w:right w:val="single" w:sz="4" w:space="0" w:color="auto"/>
                  </w:tcBorders>
                  <w:noWrap/>
                  <w:vAlign w:val="bottom"/>
                  <w:hideMark/>
                </w:tcPr>
                <w:p w14:paraId="31CFC1D2"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0A4B7414"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0BB0CE2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18E07792"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1,39</w:t>
                  </w:r>
                </w:p>
              </w:tc>
            </w:tr>
            <w:tr w:rsidR="00F73884" w14:paraId="35D85D16"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23B7D5FF"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VI. C</w:t>
                  </w:r>
                </w:p>
              </w:tc>
              <w:tc>
                <w:tcPr>
                  <w:tcW w:w="1880" w:type="dxa"/>
                  <w:tcBorders>
                    <w:top w:val="nil"/>
                    <w:left w:val="nil"/>
                    <w:bottom w:val="single" w:sz="4" w:space="0" w:color="auto"/>
                    <w:right w:val="single" w:sz="4" w:space="0" w:color="auto"/>
                  </w:tcBorders>
                  <w:noWrap/>
                  <w:vAlign w:val="bottom"/>
                  <w:hideMark/>
                </w:tcPr>
                <w:p w14:paraId="5E995274"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14</w:t>
                  </w:r>
                </w:p>
              </w:tc>
              <w:tc>
                <w:tcPr>
                  <w:tcW w:w="1080" w:type="dxa"/>
                  <w:tcBorders>
                    <w:top w:val="nil"/>
                    <w:left w:val="nil"/>
                    <w:bottom w:val="single" w:sz="4" w:space="0" w:color="auto"/>
                    <w:right w:val="single" w:sz="4" w:space="0" w:color="auto"/>
                  </w:tcBorders>
                  <w:noWrap/>
                  <w:vAlign w:val="bottom"/>
                  <w:hideMark/>
                </w:tcPr>
                <w:p w14:paraId="3AFD1C89"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4</w:t>
                  </w:r>
                </w:p>
              </w:tc>
              <w:tc>
                <w:tcPr>
                  <w:tcW w:w="1340" w:type="dxa"/>
                  <w:tcBorders>
                    <w:top w:val="nil"/>
                    <w:left w:val="nil"/>
                    <w:bottom w:val="single" w:sz="4" w:space="0" w:color="auto"/>
                    <w:right w:val="single" w:sz="4" w:space="0" w:color="auto"/>
                  </w:tcBorders>
                  <w:noWrap/>
                  <w:vAlign w:val="bottom"/>
                  <w:hideMark/>
                </w:tcPr>
                <w:p w14:paraId="1B3C78E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79F80F09"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3C65BE89"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264B67C3"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1,21</w:t>
                  </w:r>
                </w:p>
              </w:tc>
            </w:tr>
            <w:tr w:rsidR="00F73884" w14:paraId="52E024CC"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4877E624"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VII. A</w:t>
                  </w:r>
                </w:p>
              </w:tc>
              <w:tc>
                <w:tcPr>
                  <w:tcW w:w="1880" w:type="dxa"/>
                  <w:tcBorders>
                    <w:top w:val="nil"/>
                    <w:left w:val="nil"/>
                    <w:bottom w:val="single" w:sz="4" w:space="0" w:color="auto"/>
                    <w:right w:val="single" w:sz="4" w:space="0" w:color="auto"/>
                  </w:tcBorders>
                  <w:noWrap/>
                  <w:vAlign w:val="bottom"/>
                  <w:hideMark/>
                </w:tcPr>
                <w:p w14:paraId="3AC4C20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16</w:t>
                  </w:r>
                </w:p>
              </w:tc>
              <w:tc>
                <w:tcPr>
                  <w:tcW w:w="1080" w:type="dxa"/>
                  <w:tcBorders>
                    <w:top w:val="nil"/>
                    <w:left w:val="nil"/>
                    <w:bottom w:val="single" w:sz="4" w:space="0" w:color="auto"/>
                    <w:right w:val="single" w:sz="4" w:space="0" w:color="auto"/>
                  </w:tcBorders>
                  <w:noWrap/>
                  <w:vAlign w:val="bottom"/>
                  <w:hideMark/>
                </w:tcPr>
                <w:p w14:paraId="295557CC"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15</w:t>
                  </w:r>
                </w:p>
              </w:tc>
              <w:tc>
                <w:tcPr>
                  <w:tcW w:w="1340" w:type="dxa"/>
                  <w:tcBorders>
                    <w:top w:val="nil"/>
                    <w:left w:val="nil"/>
                    <w:bottom w:val="single" w:sz="4" w:space="0" w:color="auto"/>
                    <w:right w:val="single" w:sz="4" w:space="0" w:color="auto"/>
                  </w:tcBorders>
                  <w:noWrap/>
                  <w:vAlign w:val="bottom"/>
                  <w:hideMark/>
                </w:tcPr>
                <w:p w14:paraId="4A15F63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479466CA"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23382B0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3CD8592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1,38</w:t>
                  </w:r>
                </w:p>
              </w:tc>
            </w:tr>
            <w:tr w:rsidR="00F73884" w14:paraId="5A6E62D9"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7BF08FD4"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VII. B</w:t>
                  </w:r>
                </w:p>
              </w:tc>
              <w:tc>
                <w:tcPr>
                  <w:tcW w:w="1880" w:type="dxa"/>
                  <w:tcBorders>
                    <w:top w:val="nil"/>
                    <w:left w:val="nil"/>
                    <w:bottom w:val="single" w:sz="4" w:space="0" w:color="auto"/>
                    <w:right w:val="single" w:sz="4" w:space="0" w:color="auto"/>
                  </w:tcBorders>
                  <w:noWrap/>
                  <w:vAlign w:val="bottom"/>
                  <w:hideMark/>
                </w:tcPr>
                <w:p w14:paraId="56CAC388"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17</w:t>
                  </w:r>
                </w:p>
              </w:tc>
              <w:tc>
                <w:tcPr>
                  <w:tcW w:w="1080" w:type="dxa"/>
                  <w:tcBorders>
                    <w:top w:val="nil"/>
                    <w:left w:val="nil"/>
                    <w:bottom w:val="single" w:sz="4" w:space="0" w:color="auto"/>
                    <w:right w:val="single" w:sz="4" w:space="0" w:color="auto"/>
                  </w:tcBorders>
                  <w:noWrap/>
                  <w:vAlign w:val="bottom"/>
                  <w:hideMark/>
                </w:tcPr>
                <w:p w14:paraId="3BBC1AA3"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11</w:t>
                  </w:r>
                </w:p>
              </w:tc>
              <w:tc>
                <w:tcPr>
                  <w:tcW w:w="1340" w:type="dxa"/>
                  <w:tcBorders>
                    <w:top w:val="nil"/>
                    <w:left w:val="nil"/>
                    <w:bottom w:val="single" w:sz="4" w:space="0" w:color="auto"/>
                    <w:right w:val="single" w:sz="4" w:space="0" w:color="auto"/>
                  </w:tcBorders>
                  <w:noWrap/>
                  <w:vAlign w:val="bottom"/>
                  <w:hideMark/>
                </w:tcPr>
                <w:p w14:paraId="3A56BE13"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2CC6B718"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080" w:type="dxa"/>
                  <w:tcBorders>
                    <w:top w:val="nil"/>
                    <w:left w:val="nil"/>
                    <w:bottom w:val="single" w:sz="4" w:space="0" w:color="auto"/>
                    <w:right w:val="single" w:sz="4" w:space="0" w:color="auto"/>
                  </w:tcBorders>
                  <w:noWrap/>
                  <w:vAlign w:val="bottom"/>
                  <w:hideMark/>
                </w:tcPr>
                <w:p w14:paraId="5E6AE58A"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45F4C675"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1,42</w:t>
                  </w:r>
                </w:p>
              </w:tc>
            </w:tr>
            <w:tr w:rsidR="00F73884" w14:paraId="796F43D4"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57D311B2"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VIII. A</w:t>
                  </w:r>
                </w:p>
              </w:tc>
              <w:tc>
                <w:tcPr>
                  <w:tcW w:w="1880" w:type="dxa"/>
                  <w:tcBorders>
                    <w:top w:val="nil"/>
                    <w:left w:val="nil"/>
                    <w:bottom w:val="single" w:sz="4" w:space="0" w:color="auto"/>
                    <w:right w:val="single" w:sz="4" w:space="0" w:color="auto"/>
                  </w:tcBorders>
                  <w:noWrap/>
                  <w:vAlign w:val="bottom"/>
                  <w:hideMark/>
                </w:tcPr>
                <w:p w14:paraId="575AC4F6"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18</w:t>
                  </w:r>
                </w:p>
              </w:tc>
              <w:tc>
                <w:tcPr>
                  <w:tcW w:w="1080" w:type="dxa"/>
                  <w:tcBorders>
                    <w:top w:val="nil"/>
                    <w:left w:val="nil"/>
                    <w:bottom w:val="single" w:sz="4" w:space="0" w:color="auto"/>
                    <w:right w:val="single" w:sz="4" w:space="0" w:color="auto"/>
                  </w:tcBorders>
                  <w:noWrap/>
                  <w:vAlign w:val="bottom"/>
                  <w:hideMark/>
                </w:tcPr>
                <w:p w14:paraId="5042EF67"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10</w:t>
                  </w:r>
                </w:p>
              </w:tc>
              <w:tc>
                <w:tcPr>
                  <w:tcW w:w="1340" w:type="dxa"/>
                  <w:tcBorders>
                    <w:top w:val="nil"/>
                    <w:left w:val="nil"/>
                    <w:bottom w:val="single" w:sz="4" w:space="0" w:color="auto"/>
                    <w:right w:val="single" w:sz="4" w:space="0" w:color="auto"/>
                  </w:tcBorders>
                  <w:noWrap/>
                  <w:vAlign w:val="bottom"/>
                  <w:hideMark/>
                </w:tcPr>
                <w:p w14:paraId="32E71AAF"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66F7845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080" w:type="dxa"/>
                  <w:tcBorders>
                    <w:top w:val="nil"/>
                    <w:left w:val="nil"/>
                    <w:bottom w:val="single" w:sz="4" w:space="0" w:color="auto"/>
                    <w:right w:val="single" w:sz="4" w:space="0" w:color="auto"/>
                  </w:tcBorders>
                  <w:noWrap/>
                  <w:vAlign w:val="bottom"/>
                  <w:hideMark/>
                </w:tcPr>
                <w:p w14:paraId="409DC6F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480" w:type="dxa"/>
                  <w:tcBorders>
                    <w:top w:val="nil"/>
                    <w:left w:val="nil"/>
                    <w:bottom w:val="single" w:sz="4" w:space="0" w:color="auto"/>
                    <w:right w:val="single" w:sz="4" w:space="0" w:color="auto"/>
                  </w:tcBorders>
                  <w:noWrap/>
                  <w:vAlign w:val="bottom"/>
                  <w:hideMark/>
                </w:tcPr>
                <w:p w14:paraId="7FE7C4A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1,31</w:t>
                  </w:r>
                </w:p>
              </w:tc>
            </w:tr>
            <w:tr w:rsidR="00F73884" w14:paraId="449E612D"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3C8A1939"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VIII. B</w:t>
                  </w:r>
                </w:p>
              </w:tc>
              <w:tc>
                <w:tcPr>
                  <w:tcW w:w="1880" w:type="dxa"/>
                  <w:tcBorders>
                    <w:top w:val="nil"/>
                    <w:left w:val="nil"/>
                    <w:bottom w:val="single" w:sz="4" w:space="0" w:color="auto"/>
                    <w:right w:val="single" w:sz="4" w:space="0" w:color="auto"/>
                  </w:tcBorders>
                  <w:noWrap/>
                  <w:vAlign w:val="bottom"/>
                  <w:hideMark/>
                </w:tcPr>
                <w:p w14:paraId="18F66744"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16</w:t>
                  </w:r>
                </w:p>
              </w:tc>
              <w:tc>
                <w:tcPr>
                  <w:tcW w:w="1080" w:type="dxa"/>
                  <w:tcBorders>
                    <w:top w:val="nil"/>
                    <w:left w:val="nil"/>
                    <w:bottom w:val="single" w:sz="4" w:space="0" w:color="auto"/>
                    <w:right w:val="single" w:sz="4" w:space="0" w:color="auto"/>
                  </w:tcBorders>
                  <w:noWrap/>
                  <w:vAlign w:val="bottom"/>
                  <w:hideMark/>
                </w:tcPr>
                <w:p w14:paraId="3FE46116"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7</w:t>
                  </w:r>
                </w:p>
              </w:tc>
              <w:tc>
                <w:tcPr>
                  <w:tcW w:w="1340" w:type="dxa"/>
                  <w:tcBorders>
                    <w:top w:val="nil"/>
                    <w:left w:val="nil"/>
                    <w:bottom w:val="single" w:sz="4" w:space="0" w:color="auto"/>
                    <w:right w:val="single" w:sz="4" w:space="0" w:color="auto"/>
                  </w:tcBorders>
                  <w:noWrap/>
                  <w:vAlign w:val="bottom"/>
                  <w:hideMark/>
                </w:tcPr>
                <w:p w14:paraId="376D6A7A"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480" w:type="dxa"/>
                  <w:tcBorders>
                    <w:top w:val="nil"/>
                    <w:left w:val="nil"/>
                    <w:bottom w:val="single" w:sz="4" w:space="0" w:color="auto"/>
                    <w:right w:val="single" w:sz="4" w:space="0" w:color="auto"/>
                  </w:tcBorders>
                  <w:noWrap/>
                  <w:vAlign w:val="bottom"/>
                  <w:hideMark/>
                </w:tcPr>
                <w:p w14:paraId="7B9A89D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080" w:type="dxa"/>
                  <w:tcBorders>
                    <w:top w:val="nil"/>
                    <w:left w:val="nil"/>
                    <w:bottom w:val="single" w:sz="4" w:space="0" w:color="auto"/>
                    <w:right w:val="single" w:sz="4" w:space="0" w:color="auto"/>
                  </w:tcBorders>
                  <w:noWrap/>
                  <w:vAlign w:val="bottom"/>
                  <w:hideMark/>
                </w:tcPr>
                <w:p w14:paraId="72A797F5"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227D8685"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1,44</w:t>
                  </w:r>
                </w:p>
              </w:tc>
            </w:tr>
            <w:tr w:rsidR="00F73884" w14:paraId="0FB17C31"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0B02D26B"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IX. A</w:t>
                  </w:r>
                </w:p>
              </w:tc>
              <w:tc>
                <w:tcPr>
                  <w:tcW w:w="1880" w:type="dxa"/>
                  <w:tcBorders>
                    <w:top w:val="nil"/>
                    <w:left w:val="nil"/>
                    <w:bottom w:val="single" w:sz="4" w:space="0" w:color="auto"/>
                    <w:right w:val="single" w:sz="4" w:space="0" w:color="auto"/>
                  </w:tcBorders>
                  <w:noWrap/>
                  <w:vAlign w:val="bottom"/>
                  <w:hideMark/>
                </w:tcPr>
                <w:p w14:paraId="064F08E6"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9</w:t>
                  </w:r>
                </w:p>
              </w:tc>
              <w:tc>
                <w:tcPr>
                  <w:tcW w:w="1080" w:type="dxa"/>
                  <w:tcBorders>
                    <w:top w:val="nil"/>
                    <w:left w:val="nil"/>
                    <w:bottom w:val="single" w:sz="4" w:space="0" w:color="auto"/>
                    <w:right w:val="single" w:sz="4" w:space="0" w:color="auto"/>
                  </w:tcBorders>
                  <w:noWrap/>
                  <w:vAlign w:val="bottom"/>
                  <w:hideMark/>
                </w:tcPr>
                <w:p w14:paraId="2115119C"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13</w:t>
                  </w:r>
                </w:p>
              </w:tc>
              <w:tc>
                <w:tcPr>
                  <w:tcW w:w="1340" w:type="dxa"/>
                  <w:tcBorders>
                    <w:top w:val="nil"/>
                    <w:left w:val="nil"/>
                    <w:bottom w:val="single" w:sz="4" w:space="0" w:color="auto"/>
                    <w:right w:val="single" w:sz="4" w:space="0" w:color="auto"/>
                  </w:tcBorders>
                  <w:noWrap/>
                  <w:vAlign w:val="bottom"/>
                  <w:hideMark/>
                </w:tcPr>
                <w:p w14:paraId="40514E09"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480" w:type="dxa"/>
                  <w:tcBorders>
                    <w:top w:val="nil"/>
                    <w:left w:val="nil"/>
                    <w:bottom w:val="single" w:sz="4" w:space="0" w:color="auto"/>
                    <w:right w:val="single" w:sz="4" w:space="0" w:color="auto"/>
                  </w:tcBorders>
                  <w:noWrap/>
                  <w:vAlign w:val="bottom"/>
                  <w:hideMark/>
                </w:tcPr>
                <w:p w14:paraId="0A2B8A3C"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080" w:type="dxa"/>
                  <w:tcBorders>
                    <w:top w:val="nil"/>
                    <w:left w:val="nil"/>
                    <w:bottom w:val="single" w:sz="4" w:space="0" w:color="auto"/>
                    <w:right w:val="single" w:sz="4" w:space="0" w:color="auto"/>
                  </w:tcBorders>
                  <w:noWrap/>
                  <w:vAlign w:val="bottom"/>
                  <w:hideMark/>
                </w:tcPr>
                <w:p w14:paraId="4362E6E7"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44411438"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1,53</w:t>
                  </w:r>
                </w:p>
              </w:tc>
            </w:tr>
            <w:tr w:rsidR="00F73884" w14:paraId="68D47C28" w14:textId="77777777">
              <w:trPr>
                <w:trHeight w:val="264"/>
              </w:trPr>
              <w:tc>
                <w:tcPr>
                  <w:tcW w:w="874" w:type="dxa"/>
                  <w:tcBorders>
                    <w:top w:val="nil"/>
                    <w:left w:val="single" w:sz="4" w:space="0" w:color="auto"/>
                    <w:bottom w:val="single" w:sz="4" w:space="0" w:color="auto"/>
                    <w:right w:val="single" w:sz="4" w:space="0" w:color="auto"/>
                  </w:tcBorders>
                  <w:noWrap/>
                  <w:vAlign w:val="bottom"/>
                  <w:hideMark/>
                </w:tcPr>
                <w:p w14:paraId="26F62118"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IX. B</w:t>
                  </w:r>
                </w:p>
              </w:tc>
              <w:tc>
                <w:tcPr>
                  <w:tcW w:w="1880" w:type="dxa"/>
                  <w:tcBorders>
                    <w:top w:val="nil"/>
                    <w:left w:val="nil"/>
                    <w:bottom w:val="single" w:sz="4" w:space="0" w:color="auto"/>
                    <w:right w:val="single" w:sz="4" w:space="0" w:color="auto"/>
                  </w:tcBorders>
                  <w:noWrap/>
                  <w:vAlign w:val="bottom"/>
                  <w:hideMark/>
                </w:tcPr>
                <w:p w14:paraId="4B605F86"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11</w:t>
                  </w:r>
                </w:p>
              </w:tc>
              <w:tc>
                <w:tcPr>
                  <w:tcW w:w="1080" w:type="dxa"/>
                  <w:tcBorders>
                    <w:top w:val="nil"/>
                    <w:left w:val="nil"/>
                    <w:bottom w:val="single" w:sz="4" w:space="0" w:color="auto"/>
                    <w:right w:val="single" w:sz="4" w:space="0" w:color="auto"/>
                  </w:tcBorders>
                  <w:noWrap/>
                  <w:vAlign w:val="bottom"/>
                  <w:hideMark/>
                </w:tcPr>
                <w:p w14:paraId="4B3D6E4C"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13</w:t>
                  </w:r>
                </w:p>
              </w:tc>
              <w:tc>
                <w:tcPr>
                  <w:tcW w:w="1340" w:type="dxa"/>
                  <w:tcBorders>
                    <w:top w:val="nil"/>
                    <w:left w:val="nil"/>
                    <w:bottom w:val="single" w:sz="4" w:space="0" w:color="auto"/>
                    <w:right w:val="single" w:sz="4" w:space="0" w:color="auto"/>
                  </w:tcBorders>
                  <w:noWrap/>
                  <w:vAlign w:val="bottom"/>
                  <w:hideMark/>
                </w:tcPr>
                <w:p w14:paraId="0EBD328D"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w:t>
                  </w:r>
                </w:p>
              </w:tc>
              <w:tc>
                <w:tcPr>
                  <w:tcW w:w="1480" w:type="dxa"/>
                  <w:tcBorders>
                    <w:top w:val="nil"/>
                    <w:left w:val="nil"/>
                    <w:bottom w:val="single" w:sz="4" w:space="0" w:color="auto"/>
                    <w:right w:val="single" w:sz="4" w:space="0" w:color="auto"/>
                  </w:tcBorders>
                  <w:noWrap/>
                  <w:vAlign w:val="bottom"/>
                  <w:hideMark/>
                </w:tcPr>
                <w:p w14:paraId="0B491601"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2</w:t>
                  </w:r>
                </w:p>
              </w:tc>
              <w:tc>
                <w:tcPr>
                  <w:tcW w:w="1080" w:type="dxa"/>
                  <w:tcBorders>
                    <w:top w:val="nil"/>
                    <w:left w:val="nil"/>
                    <w:bottom w:val="single" w:sz="4" w:space="0" w:color="auto"/>
                    <w:right w:val="single" w:sz="4" w:space="0" w:color="auto"/>
                  </w:tcBorders>
                  <w:noWrap/>
                  <w:vAlign w:val="bottom"/>
                  <w:hideMark/>
                </w:tcPr>
                <w:p w14:paraId="0DDDE27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0</w:t>
                  </w:r>
                </w:p>
              </w:tc>
              <w:tc>
                <w:tcPr>
                  <w:tcW w:w="1480" w:type="dxa"/>
                  <w:tcBorders>
                    <w:top w:val="nil"/>
                    <w:left w:val="nil"/>
                    <w:bottom w:val="single" w:sz="4" w:space="0" w:color="auto"/>
                    <w:right w:val="single" w:sz="4" w:space="0" w:color="auto"/>
                  </w:tcBorders>
                  <w:noWrap/>
                  <w:vAlign w:val="bottom"/>
                  <w:hideMark/>
                </w:tcPr>
                <w:p w14:paraId="1446526B"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1,4</w:t>
                  </w:r>
                </w:p>
              </w:tc>
            </w:tr>
            <w:tr w:rsidR="00F73884" w14:paraId="3B17BE44" w14:textId="77777777">
              <w:trPr>
                <w:trHeight w:val="279"/>
              </w:trPr>
              <w:tc>
                <w:tcPr>
                  <w:tcW w:w="874" w:type="dxa"/>
                  <w:tcBorders>
                    <w:top w:val="nil"/>
                    <w:left w:val="single" w:sz="4" w:space="0" w:color="auto"/>
                    <w:bottom w:val="single" w:sz="4" w:space="0" w:color="auto"/>
                    <w:right w:val="single" w:sz="4" w:space="0" w:color="auto"/>
                  </w:tcBorders>
                  <w:noWrap/>
                  <w:vAlign w:val="bottom"/>
                  <w:hideMark/>
                </w:tcPr>
                <w:p w14:paraId="3AABE798" w14:textId="77777777" w:rsidR="00F73884" w:rsidRDefault="00F73884">
                  <w:pPr>
                    <w:spacing w:line="240" w:lineRule="auto"/>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Celkem:</w:t>
                  </w:r>
                </w:p>
              </w:tc>
              <w:tc>
                <w:tcPr>
                  <w:tcW w:w="1880" w:type="dxa"/>
                  <w:tcBorders>
                    <w:top w:val="nil"/>
                    <w:left w:val="nil"/>
                    <w:bottom w:val="single" w:sz="4" w:space="0" w:color="auto"/>
                    <w:right w:val="single" w:sz="4" w:space="0" w:color="auto"/>
                  </w:tcBorders>
                  <w:noWrap/>
                  <w:vAlign w:val="bottom"/>
                  <w:hideMark/>
                </w:tcPr>
                <w:p w14:paraId="6FE07C9F"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425</w:t>
                  </w:r>
                </w:p>
              </w:tc>
              <w:tc>
                <w:tcPr>
                  <w:tcW w:w="1080" w:type="dxa"/>
                  <w:tcBorders>
                    <w:top w:val="nil"/>
                    <w:left w:val="nil"/>
                    <w:bottom w:val="single" w:sz="4" w:space="0" w:color="auto"/>
                    <w:right w:val="single" w:sz="4" w:space="0" w:color="auto"/>
                  </w:tcBorders>
                  <w:noWrap/>
                  <w:vAlign w:val="bottom"/>
                  <w:hideMark/>
                </w:tcPr>
                <w:p w14:paraId="1219C7C4"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132</w:t>
                  </w:r>
                </w:p>
              </w:tc>
              <w:tc>
                <w:tcPr>
                  <w:tcW w:w="1340" w:type="dxa"/>
                  <w:tcBorders>
                    <w:top w:val="nil"/>
                    <w:left w:val="nil"/>
                    <w:bottom w:val="single" w:sz="4" w:space="0" w:color="auto"/>
                    <w:right w:val="single" w:sz="4" w:space="0" w:color="auto"/>
                  </w:tcBorders>
                  <w:noWrap/>
                  <w:vAlign w:val="bottom"/>
                  <w:hideMark/>
                </w:tcPr>
                <w:p w14:paraId="0211622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9</w:t>
                  </w:r>
                </w:p>
              </w:tc>
              <w:tc>
                <w:tcPr>
                  <w:tcW w:w="1480" w:type="dxa"/>
                  <w:tcBorders>
                    <w:top w:val="nil"/>
                    <w:left w:val="nil"/>
                    <w:bottom w:val="single" w:sz="4" w:space="0" w:color="auto"/>
                    <w:right w:val="single" w:sz="4" w:space="0" w:color="auto"/>
                  </w:tcBorders>
                  <w:noWrap/>
                  <w:vAlign w:val="bottom"/>
                  <w:hideMark/>
                </w:tcPr>
                <w:p w14:paraId="6FF0261F"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9</w:t>
                  </w:r>
                </w:p>
              </w:tc>
              <w:tc>
                <w:tcPr>
                  <w:tcW w:w="1080" w:type="dxa"/>
                  <w:tcBorders>
                    <w:top w:val="nil"/>
                    <w:left w:val="nil"/>
                    <w:bottom w:val="single" w:sz="4" w:space="0" w:color="auto"/>
                    <w:right w:val="single" w:sz="4" w:space="0" w:color="auto"/>
                  </w:tcBorders>
                  <w:noWrap/>
                  <w:vAlign w:val="bottom"/>
                  <w:hideMark/>
                </w:tcPr>
                <w:p w14:paraId="6AF361EE"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14</w:t>
                  </w:r>
                </w:p>
              </w:tc>
              <w:tc>
                <w:tcPr>
                  <w:tcW w:w="1480" w:type="dxa"/>
                  <w:tcBorders>
                    <w:top w:val="nil"/>
                    <w:left w:val="nil"/>
                    <w:bottom w:val="single" w:sz="4" w:space="0" w:color="auto"/>
                    <w:right w:val="single" w:sz="4" w:space="0" w:color="auto"/>
                  </w:tcBorders>
                  <w:noWrap/>
                  <w:vAlign w:val="bottom"/>
                  <w:hideMark/>
                </w:tcPr>
                <w:p w14:paraId="1600E32C" w14:textId="77777777" w:rsidR="00F73884" w:rsidRDefault="00F73884">
                  <w:pPr>
                    <w:spacing w:line="240" w:lineRule="auto"/>
                    <w:jc w:val="right"/>
                    <w:rPr>
                      <w:rFonts w:ascii="Arial" w:eastAsia="Times New Roman" w:hAnsi="Arial" w:cs="Arial"/>
                      <w:color w:val="000000"/>
                      <w:sz w:val="20"/>
                      <w:szCs w:val="20"/>
                      <w:lang w:eastAsia="cs-CZ"/>
                    </w:rPr>
                  </w:pPr>
                  <w:r>
                    <w:rPr>
                      <w:rFonts w:ascii="Arial" w:eastAsia="Times New Roman" w:hAnsi="Arial" w:cs="Arial"/>
                      <w:color w:val="000000"/>
                      <w:sz w:val="20"/>
                      <w:szCs w:val="20"/>
                      <w:lang w:eastAsia="cs-CZ"/>
                    </w:rPr>
                    <w:t>1,24</w:t>
                  </w:r>
                </w:p>
              </w:tc>
            </w:tr>
          </w:tbl>
          <w:p w14:paraId="18EB01C9" w14:textId="77777777" w:rsidR="00F73884" w:rsidRDefault="00F73884">
            <w:pPr>
              <w:rPr>
                <w:color w:val="00B0F0"/>
                <w:sz w:val="24"/>
                <w:szCs w:val="24"/>
              </w:rPr>
            </w:pPr>
          </w:p>
        </w:tc>
        <w:tc>
          <w:tcPr>
            <w:tcW w:w="1880" w:type="dxa"/>
            <w:noWrap/>
            <w:vAlign w:val="bottom"/>
          </w:tcPr>
          <w:p w14:paraId="0AB02FA6" w14:textId="77777777" w:rsidR="00F73884" w:rsidRDefault="00F73884">
            <w:pPr>
              <w:jc w:val="right"/>
              <w:rPr>
                <w:color w:val="00B0F0"/>
                <w:sz w:val="24"/>
                <w:szCs w:val="24"/>
              </w:rPr>
            </w:pPr>
          </w:p>
        </w:tc>
        <w:tc>
          <w:tcPr>
            <w:tcW w:w="1080" w:type="dxa"/>
            <w:noWrap/>
            <w:vAlign w:val="bottom"/>
          </w:tcPr>
          <w:p w14:paraId="2420AC8D" w14:textId="77777777" w:rsidR="00F73884" w:rsidRDefault="00F73884">
            <w:pPr>
              <w:jc w:val="right"/>
              <w:rPr>
                <w:color w:val="00B0F0"/>
                <w:sz w:val="24"/>
                <w:szCs w:val="24"/>
              </w:rPr>
            </w:pPr>
          </w:p>
        </w:tc>
        <w:tc>
          <w:tcPr>
            <w:tcW w:w="1340" w:type="dxa"/>
            <w:noWrap/>
            <w:vAlign w:val="bottom"/>
          </w:tcPr>
          <w:p w14:paraId="14886E5F" w14:textId="77777777" w:rsidR="00F73884" w:rsidRDefault="00F73884">
            <w:pPr>
              <w:jc w:val="right"/>
              <w:rPr>
                <w:color w:val="00B0F0"/>
                <w:sz w:val="24"/>
                <w:szCs w:val="24"/>
              </w:rPr>
            </w:pPr>
          </w:p>
        </w:tc>
        <w:tc>
          <w:tcPr>
            <w:tcW w:w="1480" w:type="dxa"/>
            <w:noWrap/>
            <w:vAlign w:val="bottom"/>
          </w:tcPr>
          <w:p w14:paraId="50FF017C" w14:textId="77777777" w:rsidR="00F73884" w:rsidRDefault="00F73884">
            <w:pPr>
              <w:jc w:val="right"/>
              <w:rPr>
                <w:color w:val="00B0F0"/>
                <w:sz w:val="24"/>
                <w:szCs w:val="24"/>
              </w:rPr>
            </w:pPr>
          </w:p>
        </w:tc>
        <w:tc>
          <w:tcPr>
            <w:tcW w:w="2020" w:type="dxa"/>
            <w:gridSpan w:val="3"/>
            <w:noWrap/>
            <w:vAlign w:val="bottom"/>
          </w:tcPr>
          <w:p w14:paraId="61E8DD1E" w14:textId="77777777" w:rsidR="00F73884" w:rsidRDefault="00F73884">
            <w:pPr>
              <w:jc w:val="right"/>
              <w:rPr>
                <w:color w:val="00B0F0"/>
                <w:sz w:val="24"/>
                <w:szCs w:val="24"/>
              </w:rPr>
            </w:pPr>
          </w:p>
        </w:tc>
        <w:tc>
          <w:tcPr>
            <w:tcW w:w="1080" w:type="dxa"/>
            <w:gridSpan w:val="2"/>
            <w:noWrap/>
            <w:vAlign w:val="bottom"/>
          </w:tcPr>
          <w:p w14:paraId="3D77B764" w14:textId="77777777" w:rsidR="00F73884" w:rsidRDefault="00F73884">
            <w:pPr>
              <w:jc w:val="right"/>
              <w:rPr>
                <w:color w:val="00B0F0"/>
                <w:sz w:val="24"/>
                <w:szCs w:val="24"/>
              </w:rPr>
            </w:pPr>
          </w:p>
        </w:tc>
      </w:tr>
      <w:tr w:rsidR="00F73884" w14:paraId="0A943B3B" w14:textId="77777777" w:rsidTr="00F73884">
        <w:trPr>
          <w:gridAfter w:val="4"/>
          <w:wAfter w:w="5833" w:type="dxa"/>
          <w:trHeight w:val="264"/>
        </w:trPr>
        <w:tc>
          <w:tcPr>
            <w:tcW w:w="12029" w:type="dxa"/>
            <w:noWrap/>
            <w:vAlign w:val="bottom"/>
          </w:tcPr>
          <w:p w14:paraId="45AB9DAC" w14:textId="77777777" w:rsidR="00F73884" w:rsidRDefault="00F73884">
            <w:pPr>
              <w:rPr>
                <w:color w:val="00B0F0"/>
                <w:sz w:val="24"/>
                <w:szCs w:val="24"/>
              </w:rPr>
            </w:pPr>
          </w:p>
        </w:tc>
        <w:tc>
          <w:tcPr>
            <w:tcW w:w="1880" w:type="dxa"/>
            <w:noWrap/>
            <w:vAlign w:val="bottom"/>
          </w:tcPr>
          <w:p w14:paraId="63CC96E4" w14:textId="77777777" w:rsidR="00F73884" w:rsidRDefault="00F73884">
            <w:pPr>
              <w:jc w:val="right"/>
              <w:rPr>
                <w:color w:val="00B0F0"/>
                <w:sz w:val="24"/>
                <w:szCs w:val="24"/>
              </w:rPr>
            </w:pPr>
          </w:p>
        </w:tc>
        <w:tc>
          <w:tcPr>
            <w:tcW w:w="1080" w:type="dxa"/>
            <w:noWrap/>
            <w:vAlign w:val="bottom"/>
          </w:tcPr>
          <w:p w14:paraId="3AC586A4" w14:textId="77777777" w:rsidR="00F73884" w:rsidRDefault="00F73884">
            <w:pPr>
              <w:jc w:val="right"/>
              <w:rPr>
                <w:color w:val="00B0F0"/>
                <w:sz w:val="24"/>
                <w:szCs w:val="24"/>
              </w:rPr>
            </w:pPr>
          </w:p>
        </w:tc>
        <w:tc>
          <w:tcPr>
            <w:tcW w:w="1340" w:type="dxa"/>
            <w:noWrap/>
            <w:vAlign w:val="bottom"/>
          </w:tcPr>
          <w:p w14:paraId="46CB04F0" w14:textId="77777777" w:rsidR="00F73884" w:rsidRDefault="00F73884">
            <w:pPr>
              <w:jc w:val="right"/>
              <w:rPr>
                <w:color w:val="00B0F0"/>
                <w:sz w:val="24"/>
                <w:szCs w:val="24"/>
              </w:rPr>
            </w:pPr>
          </w:p>
        </w:tc>
        <w:tc>
          <w:tcPr>
            <w:tcW w:w="1480" w:type="dxa"/>
            <w:noWrap/>
            <w:vAlign w:val="bottom"/>
          </w:tcPr>
          <w:p w14:paraId="75895056" w14:textId="77777777" w:rsidR="00F73884" w:rsidRDefault="00F73884">
            <w:pPr>
              <w:jc w:val="right"/>
              <w:rPr>
                <w:color w:val="00B0F0"/>
                <w:sz w:val="24"/>
                <w:szCs w:val="24"/>
              </w:rPr>
            </w:pPr>
          </w:p>
        </w:tc>
        <w:tc>
          <w:tcPr>
            <w:tcW w:w="2020" w:type="dxa"/>
            <w:gridSpan w:val="3"/>
            <w:noWrap/>
            <w:vAlign w:val="bottom"/>
          </w:tcPr>
          <w:p w14:paraId="2FDBFBB0" w14:textId="77777777" w:rsidR="00F73884" w:rsidRDefault="00F73884">
            <w:pPr>
              <w:jc w:val="right"/>
              <w:rPr>
                <w:color w:val="00B0F0"/>
                <w:sz w:val="24"/>
                <w:szCs w:val="24"/>
              </w:rPr>
            </w:pPr>
          </w:p>
        </w:tc>
        <w:tc>
          <w:tcPr>
            <w:tcW w:w="1080" w:type="dxa"/>
            <w:gridSpan w:val="2"/>
            <w:noWrap/>
            <w:vAlign w:val="bottom"/>
          </w:tcPr>
          <w:p w14:paraId="25535FF0" w14:textId="77777777" w:rsidR="00F73884" w:rsidRDefault="00F73884">
            <w:pPr>
              <w:jc w:val="right"/>
              <w:rPr>
                <w:color w:val="00B0F0"/>
                <w:sz w:val="24"/>
                <w:szCs w:val="24"/>
              </w:rPr>
            </w:pPr>
          </w:p>
        </w:tc>
      </w:tr>
      <w:tr w:rsidR="00F73884" w14:paraId="5C57EB8F" w14:textId="77777777" w:rsidTr="00F73884">
        <w:trPr>
          <w:gridAfter w:val="4"/>
          <w:wAfter w:w="5833" w:type="dxa"/>
          <w:trHeight w:val="264"/>
        </w:trPr>
        <w:tc>
          <w:tcPr>
            <w:tcW w:w="12029" w:type="dxa"/>
            <w:noWrap/>
            <w:vAlign w:val="bottom"/>
          </w:tcPr>
          <w:p w14:paraId="73B0ED05" w14:textId="77777777" w:rsidR="00F73884" w:rsidRDefault="00F73884">
            <w:pPr>
              <w:rPr>
                <w:color w:val="00B0F0"/>
                <w:sz w:val="24"/>
                <w:szCs w:val="24"/>
              </w:rPr>
            </w:pPr>
          </w:p>
        </w:tc>
        <w:tc>
          <w:tcPr>
            <w:tcW w:w="1880" w:type="dxa"/>
            <w:noWrap/>
            <w:vAlign w:val="bottom"/>
          </w:tcPr>
          <w:p w14:paraId="6581C78F" w14:textId="77777777" w:rsidR="00F73884" w:rsidRDefault="00F73884">
            <w:pPr>
              <w:jc w:val="right"/>
              <w:rPr>
                <w:color w:val="00B0F0"/>
                <w:sz w:val="24"/>
                <w:szCs w:val="24"/>
              </w:rPr>
            </w:pPr>
          </w:p>
        </w:tc>
        <w:tc>
          <w:tcPr>
            <w:tcW w:w="1080" w:type="dxa"/>
            <w:noWrap/>
            <w:vAlign w:val="bottom"/>
          </w:tcPr>
          <w:p w14:paraId="3ED1A4C5" w14:textId="77777777" w:rsidR="00F73884" w:rsidRDefault="00F73884">
            <w:pPr>
              <w:jc w:val="right"/>
              <w:rPr>
                <w:color w:val="00B0F0"/>
                <w:sz w:val="24"/>
                <w:szCs w:val="24"/>
              </w:rPr>
            </w:pPr>
          </w:p>
        </w:tc>
        <w:tc>
          <w:tcPr>
            <w:tcW w:w="1340" w:type="dxa"/>
            <w:noWrap/>
            <w:vAlign w:val="bottom"/>
          </w:tcPr>
          <w:p w14:paraId="0BAB0205" w14:textId="77777777" w:rsidR="00F73884" w:rsidRDefault="00F73884">
            <w:pPr>
              <w:jc w:val="right"/>
              <w:rPr>
                <w:color w:val="00B0F0"/>
                <w:sz w:val="24"/>
                <w:szCs w:val="24"/>
              </w:rPr>
            </w:pPr>
          </w:p>
        </w:tc>
        <w:tc>
          <w:tcPr>
            <w:tcW w:w="1480" w:type="dxa"/>
            <w:noWrap/>
            <w:vAlign w:val="bottom"/>
          </w:tcPr>
          <w:p w14:paraId="3A79353C" w14:textId="77777777" w:rsidR="00F73884" w:rsidRDefault="00F73884">
            <w:pPr>
              <w:jc w:val="right"/>
              <w:rPr>
                <w:color w:val="00B0F0"/>
                <w:sz w:val="24"/>
                <w:szCs w:val="24"/>
              </w:rPr>
            </w:pPr>
          </w:p>
        </w:tc>
        <w:tc>
          <w:tcPr>
            <w:tcW w:w="2020" w:type="dxa"/>
            <w:gridSpan w:val="3"/>
            <w:noWrap/>
            <w:vAlign w:val="bottom"/>
          </w:tcPr>
          <w:p w14:paraId="56FC1A35" w14:textId="77777777" w:rsidR="00F73884" w:rsidRDefault="00F73884">
            <w:pPr>
              <w:jc w:val="right"/>
              <w:rPr>
                <w:color w:val="00B0F0"/>
                <w:sz w:val="24"/>
                <w:szCs w:val="24"/>
              </w:rPr>
            </w:pPr>
          </w:p>
        </w:tc>
        <w:tc>
          <w:tcPr>
            <w:tcW w:w="1080" w:type="dxa"/>
            <w:gridSpan w:val="2"/>
            <w:noWrap/>
            <w:vAlign w:val="bottom"/>
          </w:tcPr>
          <w:p w14:paraId="2086542C" w14:textId="77777777" w:rsidR="00F73884" w:rsidRDefault="00F73884">
            <w:pPr>
              <w:jc w:val="right"/>
              <w:rPr>
                <w:color w:val="00B0F0"/>
                <w:sz w:val="24"/>
                <w:szCs w:val="24"/>
              </w:rPr>
            </w:pPr>
          </w:p>
        </w:tc>
      </w:tr>
      <w:tr w:rsidR="00F73884" w14:paraId="326A6BD2" w14:textId="77777777" w:rsidTr="00F73884">
        <w:trPr>
          <w:gridAfter w:val="4"/>
          <w:wAfter w:w="5833" w:type="dxa"/>
          <w:trHeight w:val="68"/>
        </w:trPr>
        <w:tc>
          <w:tcPr>
            <w:tcW w:w="12029" w:type="dxa"/>
            <w:noWrap/>
            <w:vAlign w:val="bottom"/>
          </w:tcPr>
          <w:p w14:paraId="33F4A30B" w14:textId="77777777" w:rsidR="00F73884" w:rsidRDefault="00F73884">
            <w:pPr>
              <w:rPr>
                <w:color w:val="00B0F0"/>
                <w:sz w:val="24"/>
                <w:szCs w:val="24"/>
              </w:rPr>
            </w:pPr>
          </w:p>
        </w:tc>
        <w:tc>
          <w:tcPr>
            <w:tcW w:w="1880" w:type="dxa"/>
            <w:noWrap/>
            <w:vAlign w:val="bottom"/>
          </w:tcPr>
          <w:p w14:paraId="4B1FAB85" w14:textId="77777777" w:rsidR="00F73884" w:rsidRDefault="00F73884">
            <w:pPr>
              <w:jc w:val="right"/>
              <w:rPr>
                <w:color w:val="00B0F0"/>
                <w:sz w:val="24"/>
                <w:szCs w:val="24"/>
              </w:rPr>
            </w:pPr>
          </w:p>
        </w:tc>
        <w:tc>
          <w:tcPr>
            <w:tcW w:w="1080" w:type="dxa"/>
            <w:noWrap/>
            <w:vAlign w:val="bottom"/>
          </w:tcPr>
          <w:p w14:paraId="1903F4F2" w14:textId="77777777" w:rsidR="00F73884" w:rsidRDefault="00F73884">
            <w:pPr>
              <w:jc w:val="right"/>
              <w:rPr>
                <w:color w:val="00B0F0"/>
                <w:sz w:val="24"/>
                <w:szCs w:val="24"/>
              </w:rPr>
            </w:pPr>
          </w:p>
        </w:tc>
        <w:tc>
          <w:tcPr>
            <w:tcW w:w="1340" w:type="dxa"/>
            <w:noWrap/>
            <w:vAlign w:val="bottom"/>
          </w:tcPr>
          <w:p w14:paraId="47D8A368" w14:textId="77777777" w:rsidR="00F73884" w:rsidRDefault="00F73884">
            <w:pPr>
              <w:jc w:val="right"/>
              <w:rPr>
                <w:color w:val="00B0F0"/>
                <w:sz w:val="24"/>
                <w:szCs w:val="24"/>
              </w:rPr>
            </w:pPr>
          </w:p>
        </w:tc>
        <w:tc>
          <w:tcPr>
            <w:tcW w:w="1480" w:type="dxa"/>
            <w:noWrap/>
            <w:vAlign w:val="bottom"/>
          </w:tcPr>
          <w:p w14:paraId="5D01AF29" w14:textId="77777777" w:rsidR="00F73884" w:rsidRDefault="00F73884">
            <w:pPr>
              <w:jc w:val="right"/>
              <w:rPr>
                <w:color w:val="00B0F0"/>
                <w:sz w:val="24"/>
                <w:szCs w:val="24"/>
              </w:rPr>
            </w:pPr>
          </w:p>
        </w:tc>
        <w:tc>
          <w:tcPr>
            <w:tcW w:w="2020" w:type="dxa"/>
            <w:gridSpan w:val="3"/>
            <w:noWrap/>
            <w:vAlign w:val="bottom"/>
          </w:tcPr>
          <w:p w14:paraId="24A9A4B1" w14:textId="77777777" w:rsidR="00F73884" w:rsidRDefault="00F73884">
            <w:pPr>
              <w:jc w:val="right"/>
              <w:rPr>
                <w:color w:val="00B0F0"/>
                <w:sz w:val="24"/>
                <w:szCs w:val="24"/>
              </w:rPr>
            </w:pPr>
          </w:p>
        </w:tc>
        <w:tc>
          <w:tcPr>
            <w:tcW w:w="1080" w:type="dxa"/>
            <w:gridSpan w:val="2"/>
            <w:noWrap/>
            <w:vAlign w:val="bottom"/>
          </w:tcPr>
          <w:p w14:paraId="1B1FEA40" w14:textId="77777777" w:rsidR="00F73884" w:rsidRDefault="00F73884">
            <w:pPr>
              <w:jc w:val="right"/>
              <w:rPr>
                <w:color w:val="00B0F0"/>
                <w:sz w:val="24"/>
                <w:szCs w:val="24"/>
              </w:rPr>
            </w:pPr>
          </w:p>
        </w:tc>
      </w:tr>
      <w:tr w:rsidR="00F73884" w14:paraId="04E47B81" w14:textId="77777777" w:rsidTr="00F73884">
        <w:trPr>
          <w:gridAfter w:val="4"/>
          <w:wAfter w:w="5833" w:type="dxa"/>
          <w:trHeight w:val="264"/>
        </w:trPr>
        <w:tc>
          <w:tcPr>
            <w:tcW w:w="12029" w:type="dxa"/>
            <w:noWrap/>
            <w:vAlign w:val="bottom"/>
          </w:tcPr>
          <w:p w14:paraId="37B73793" w14:textId="77777777" w:rsidR="00F73884" w:rsidRDefault="00F73884">
            <w:pPr>
              <w:rPr>
                <w:color w:val="00B0F0"/>
                <w:sz w:val="24"/>
                <w:szCs w:val="24"/>
              </w:rPr>
            </w:pPr>
          </w:p>
        </w:tc>
        <w:tc>
          <w:tcPr>
            <w:tcW w:w="1880" w:type="dxa"/>
            <w:noWrap/>
            <w:vAlign w:val="bottom"/>
          </w:tcPr>
          <w:p w14:paraId="0ADBC58B" w14:textId="77777777" w:rsidR="00F73884" w:rsidRDefault="00F73884">
            <w:pPr>
              <w:jc w:val="right"/>
              <w:rPr>
                <w:color w:val="00B0F0"/>
                <w:sz w:val="24"/>
                <w:szCs w:val="24"/>
              </w:rPr>
            </w:pPr>
          </w:p>
        </w:tc>
        <w:tc>
          <w:tcPr>
            <w:tcW w:w="1080" w:type="dxa"/>
            <w:noWrap/>
            <w:vAlign w:val="bottom"/>
          </w:tcPr>
          <w:p w14:paraId="2C360F62" w14:textId="77777777" w:rsidR="00F73884" w:rsidRDefault="00F73884">
            <w:pPr>
              <w:jc w:val="right"/>
              <w:rPr>
                <w:color w:val="00B0F0"/>
                <w:sz w:val="24"/>
                <w:szCs w:val="24"/>
              </w:rPr>
            </w:pPr>
          </w:p>
        </w:tc>
        <w:tc>
          <w:tcPr>
            <w:tcW w:w="1340" w:type="dxa"/>
            <w:noWrap/>
            <w:vAlign w:val="bottom"/>
          </w:tcPr>
          <w:p w14:paraId="30F8EAAF" w14:textId="77777777" w:rsidR="00F73884" w:rsidRDefault="00F73884">
            <w:pPr>
              <w:jc w:val="right"/>
              <w:rPr>
                <w:color w:val="00B0F0"/>
                <w:sz w:val="24"/>
                <w:szCs w:val="24"/>
              </w:rPr>
            </w:pPr>
          </w:p>
        </w:tc>
        <w:tc>
          <w:tcPr>
            <w:tcW w:w="1480" w:type="dxa"/>
            <w:noWrap/>
            <w:vAlign w:val="bottom"/>
          </w:tcPr>
          <w:p w14:paraId="58500B5F" w14:textId="77777777" w:rsidR="00F73884" w:rsidRDefault="00F73884">
            <w:pPr>
              <w:jc w:val="right"/>
              <w:rPr>
                <w:color w:val="00B0F0"/>
                <w:sz w:val="24"/>
                <w:szCs w:val="24"/>
              </w:rPr>
            </w:pPr>
          </w:p>
        </w:tc>
        <w:tc>
          <w:tcPr>
            <w:tcW w:w="2020" w:type="dxa"/>
            <w:gridSpan w:val="3"/>
            <w:noWrap/>
            <w:vAlign w:val="bottom"/>
          </w:tcPr>
          <w:p w14:paraId="11D12683" w14:textId="77777777" w:rsidR="00F73884" w:rsidRDefault="00F73884">
            <w:pPr>
              <w:jc w:val="right"/>
              <w:rPr>
                <w:color w:val="00B0F0"/>
                <w:sz w:val="24"/>
                <w:szCs w:val="24"/>
              </w:rPr>
            </w:pPr>
          </w:p>
        </w:tc>
        <w:tc>
          <w:tcPr>
            <w:tcW w:w="1080" w:type="dxa"/>
            <w:gridSpan w:val="2"/>
            <w:noWrap/>
            <w:vAlign w:val="bottom"/>
          </w:tcPr>
          <w:p w14:paraId="1FBF31C1" w14:textId="77777777" w:rsidR="00F73884" w:rsidRDefault="00F73884">
            <w:pPr>
              <w:jc w:val="right"/>
              <w:rPr>
                <w:color w:val="00B0F0"/>
                <w:sz w:val="24"/>
                <w:szCs w:val="24"/>
              </w:rPr>
            </w:pPr>
          </w:p>
        </w:tc>
      </w:tr>
      <w:tr w:rsidR="00F73884" w14:paraId="11B37A2D" w14:textId="77777777" w:rsidTr="00F73884">
        <w:trPr>
          <w:gridAfter w:val="4"/>
          <w:wAfter w:w="5833" w:type="dxa"/>
          <w:trHeight w:val="2977"/>
        </w:trPr>
        <w:tc>
          <w:tcPr>
            <w:tcW w:w="20909" w:type="dxa"/>
            <w:gridSpan w:val="10"/>
            <w:noWrap/>
            <w:vAlign w:val="bottom"/>
          </w:tcPr>
          <w:p w14:paraId="4C62B4CB" w14:textId="77777777" w:rsidR="00F73884" w:rsidRDefault="00F73884">
            <w:pPr>
              <w:pStyle w:val="Zkladntext"/>
              <w:spacing w:before="120" w:line="256" w:lineRule="auto"/>
              <w:outlineLvl w:val="0"/>
              <w:rPr>
                <w:b w:val="0"/>
                <w:color w:val="00B0F0"/>
                <w:szCs w:val="24"/>
                <w:lang w:eastAsia="en-US"/>
              </w:rPr>
            </w:pPr>
          </w:p>
          <w:p w14:paraId="01BE9AAE" w14:textId="77777777" w:rsidR="00F73884" w:rsidRDefault="00F73884">
            <w:pPr>
              <w:pStyle w:val="Zkladntext"/>
              <w:spacing w:before="120" w:line="256" w:lineRule="auto"/>
              <w:outlineLvl w:val="0"/>
              <w:rPr>
                <w:b w:val="0"/>
                <w:color w:val="00B0F0"/>
                <w:szCs w:val="24"/>
                <w:lang w:eastAsia="en-US"/>
              </w:rPr>
            </w:pPr>
          </w:p>
          <w:p w14:paraId="0840AAE7" w14:textId="77777777" w:rsidR="00F73884" w:rsidRDefault="00F73884">
            <w:pPr>
              <w:pStyle w:val="Zkladntext"/>
              <w:spacing w:before="120" w:line="256" w:lineRule="auto"/>
              <w:outlineLvl w:val="0"/>
              <w:rPr>
                <w:b w:val="0"/>
                <w:color w:val="00B0F0"/>
                <w:szCs w:val="24"/>
                <w:lang w:eastAsia="en-US"/>
              </w:rPr>
            </w:pPr>
          </w:p>
          <w:p w14:paraId="33E92169" w14:textId="77777777" w:rsidR="00F73884" w:rsidRDefault="00F73884">
            <w:pPr>
              <w:pStyle w:val="Zkladntext"/>
              <w:spacing w:before="120" w:line="256" w:lineRule="auto"/>
              <w:outlineLvl w:val="0"/>
              <w:rPr>
                <w:b w:val="0"/>
                <w:color w:val="00B0F0"/>
                <w:szCs w:val="24"/>
                <w:lang w:eastAsia="en-US"/>
              </w:rPr>
            </w:pPr>
          </w:p>
        </w:tc>
      </w:tr>
      <w:tr w:rsidR="00F73884" w14:paraId="4301D945" w14:textId="77777777" w:rsidTr="00F73884">
        <w:trPr>
          <w:gridAfter w:val="4"/>
          <w:wAfter w:w="5833" w:type="dxa"/>
          <w:trHeight w:val="264"/>
        </w:trPr>
        <w:tc>
          <w:tcPr>
            <w:tcW w:w="20909" w:type="dxa"/>
            <w:gridSpan w:val="10"/>
            <w:noWrap/>
            <w:vAlign w:val="bottom"/>
          </w:tcPr>
          <w:p w14:paraId="2D62CE0D" w14:textId="77777777" w:rsidR="00F73884" w:rsidRDefault="00F73884"/>
          <w:p w14:paraId="6E98168A" w14:textId="77777777" w:rsidR="005E3154" w:rsidRDefault="005E3154">
            <w:pPr>
              <w:ind w:right="-624"/>
              <w:rPr>
                <w:b/>
                <w:bCs/>
                <w:sz w:val="24"/>
                <w:szCs w:val="24"/>
              </w:rPr>
            </w:pPr>
          </w:p>
          <w:p w14:paraId="256AEDA3" w14:textId="28CD7F44" w:rsidR="00F73884" w:rsidRDefault="00F73884">
            <w:pPr>
              <w:ind w:right="-624"/>
              <w:rPr>
                <w:rFonts w:eastAsia="Times New Roman"/>
                <w:b/>
                <w:bCs/>
                <w:sz w:val="24"/>
                <w:szCs w:val="24"/>
              </w:rPr>
            </w:pPr>
            <w:r>
              <w:rPr>
                <w:b/>
                <w:bCs/>
                <w:sz w:val="24"/>
                <w:szCs w:val="24"/>
              </w:rPr>
              <w:lastRenderedPageBreak/>
              <w:t xml:space="preserve">          Organizace školního roku</w:t>
            </w:r>
          </w:p>
          <w:p w14:paraId="122B489B" w14:textId="77777777" w:rsidR="00F73884" w:rsidRDefault="00F73884">
            <w:pPr>
              <w:ind w:right="-624"/>
              <w:rPr>
                <w:sz w:val="24"/>
                <w:szCs w:val="24"/>
              </w:rPr>
            </w:pPr>
            <w:r>
              <w:rPr>
                <w:b/>
                <w:bCs/>
                <w:sz w:val="24"/>
                <w:szCs w:val="24"/>
              </w:rPr>
              <w:t xml:space="preserve">               třídní schůzky</w:t>
            </w:r>
            <w:r>
              <w:rPr>
                <w:sz w:val="24"/>
                <w:szCs w:val="24"/>
              </w:rPr>
              <w:t xml:space="preserve"> ve </w:t>
            </w:r>
            <w:proofErr w:type="spellStart"/>
            <w:r>
              <w:rPr>
                <w:sz w:val="24"/>
                <w:szCs w:val="24"/>
              </w:rPr>
              <w:t>šk</w:t>
            </w:r>
            <w:proofErr w:type="spellEnd"/>
            <w:r>
              <w:rPr>
                <w:sz w:val="24"/>
                <w:szCs w:val="24"/>
              </w:rPr>
              <w:t>. roce byly naplánovány na 7. 10. 2019 a 25. 4. 2020, první proběhly v řádném</w:t>
            </w:r>
          </w:p>
          <w:p w14:paraId="218D133D" w14:textId="77777777" w:rsidR="00F73884" w:rsidRDefault="00F73884">
            <w:pPr>
              <w:ind w:right="-624"/>
              <w:rPr>
                <w:sz w:val="24"/>
                <w:szCs w:val="24"/>
              </w:rPr>
            </w:pPr>
            <w:r>
              <w:rPr>
                <w:sz w:val="24"/>
                <w:szCs w:val="24"/>
              </w:rPr>
              <w:t xml:space="preserve">                termínu  další probíhaly v průběhu května až června přes </w:t>
            </w:r>
            <w:proofErr w:type="spellStart"/>
            <w:r>
              <w:rPr>
                <w:sz w:val="24"/>
                <w:szCs w:val="24"/>
              </w:rPr>
              <w:t>Temas</w:t>
            </w:r>
            <w:proofErr w:type="spellEnd"/>
            <w:r>
              <w:rPr>
                <w:sz w:val="24"/>
                <w:szCs w:val="24"/>
              </w:rPr>
              <w:t xml:space="preserve"> </w:t>
            </w:r>
          </w:p>
          <w:p w14:paraId="3C27D617" w14:textId="77777777" w:rsidR="00F73884" w:rsidRDefault="00F73884">
            <w:pPr>
              <w:ind w:right="-624"/>
              <w:rPr>
                <w:sz w:val="24"/>
                <w:szCs w:val="24"/>
              </w:rPr>
            </w:pPr>
            <w:r>
              <w:rPr>
                <w:b/>
                <w:bCs/>
                <w:sz w:val="24"/>
                <w:szCs w:val="24"/>
              </w:rPr>
              <w:t xml:space="preserve">                dny otevřených dveří</w:t>
            </w:r>
            <w:r>
              <w:rPr>
                <w:sz w:val="24"/>
                <w:szCs w:val="24"/>
              </w:rPr>
              <w:t>: 19. 2. 2019</w:t>
            </w:r>
          </w:p>
          <w:p w14:paraId="5F4CFC68" w14:textId="2750ABE4" w:rsidR="00F73884" w:rsidRDefault="00F73884">
            <w:pPr>
              <w:ind w:right="-624"/>
              <w:rPr>
                <w:sz w:val="24"/>
                <w:szCs w:val="24"/>
              </w:rPr>
            </w:pPr>
            <w:r>
              <w:rPr>
                <w:b/>
                <w:bCs/>
                <w:sz w:val="24"/>
                <w:szCs w:val="24"/>
              </w:rPr>
              <w:t xml:space="preserve">                zápis do 1. tříd</w:t>
            </w:r>
            <w:r>
              <w:rPr>
                <w:sz w:val="24"/>
                <w:szCs w:val="24"/>
              </w:rPr>
              <w:t xml:space="preserve">: </w:t>
            </w:r>
            <w:r w:rsidR="005E3154">
              <w:rPr>
                <w:sz w:val="24"/>
                <w:szCs w:val="24"/>
              </w:rPr>
              <w:t>O</w:t>
            </w:r>
            <w:r>
              <w:rPr>
                <w:sz w:val="24"/>
                <w:szCs w:val="24"/>
              </w:rPr>
              <w:t xml:space="preserve">d 1. do 8. 4. 2020 bez přítomnosti dětí ve škole, pouze podáním přihlášky </w:t>
            </w:r>
          </w:p>
          <w:p w14:paraId="277C09A2" w14:textId="2CF15199" w:rsidR="00F73884" w:rsidRDefault="00F73884">
            <w:pPr>
              <w:ind w:right="-624"/>
              <w:rPr>
                <w:sz w:val="24"/>
                <w:szCs w:val="24"/>
              </w:rPr>
            </w:pPr>
            <w:r>
              <w:rPr>
                <w:sz w:val="24"/>
                <w:szCs w:val="24"/>
              </w:rPr>
              <w:t xml:space="preserve">                osobně, poštou, dat. schránkou, mailem. Ztotožnění proběhne na první třídní schůzce</w:t>
            </w:r>
            <w:r w:rsidR="005E3154">
              <w:rPr>
                <w:sz w:val="24"/>
                <w:szCs w:val="24"/>
              </w:rPr>
              <w:t>.</w:t>
            </w:r>
          </w:p>
          <w:p w14:paraId="5C8A5C40" w14:textId="77777777" w:rsidR="00F73884" w:rsidRDefault="00F73884"/>
        </w:tc>
      </w:tr>
      <w:tr w:rsidR="00F73884" w14:paraId="74B53311" w14:textId="77777777" w:rsidTr="00F73884">
        <w:trPr>
          <w:gridAfter w:val="4"/>
          <w:wAfter w:w="5833" w:type="dxa"/>
          <w:trHeight w:val="264"/>
        </w:trPr>
        <w:tc>
          <w:tcPr>
            <w:tcW w:w="20909" w:type="dxa"/>
            <w:gridSpan w:val="10"/>
            <w:noWrap/>
            <w:vAlign w:val="bottom"/>
          </w:tcPr>
          <w:p w14:paraId="192327A9" w14:textId="77777777" w:rsidR="00F73884" w:rsidRDefault="00F73884">
            <w:pPr>
              <w:ind w:left="851"/>
              <w:rPr>
                <w:b/>
                <w:color w:val="00B0F0"/>
                <w:sz w:val="24"/>
                <w:szCs w:val="24"/>
              </w:rPr>
            </w:pPr>
          </w:p>
        </w:tc>
      </w:tr>
      <w:tr w:rsidR="005E3154" w14:paraId="70452FF0" w14:textId="77777777" w:rsidTr="00F73884">
        <w:trPr>
          <w:gridAfter w:val="4"/>
          <w:wAfter w:w="5833" w:type="dxa"/>
          <w:trHeight w:val="8014"/>
        </w:trPr>
        <w:tc>
          <w:tcPr>
            <w:tcW w:w="20909" w:type="dxa"/>
            <w:gridSpan w:val="10"/>
            <w:noWrap/>
            <w:vAlign w:val="bottom"/>
          </w:tcPr>
          <w:p w14:paraId="4DB70341" w14:textId="77777777" w:rsidR="005E3154" w:rsidRDefault="005E3154" w:rsidP="005E3154">
            <w:pPr>
              <w:ind w:left="851"/>
              <w:rPr>
                <w:sz w:val="24"/>
                <w:szCs w:val="24"/>
              </w:rPr>
            </w:pPr>
            <w:r>
              <w:rPr>
                <w:b/>
                <w:sz w:val="24"/>
                <w:szCs w:val="24"/>
              </w:rPr>
              <w:t>5) Zhodnocení školních vzdělávacích programů pro základní vzdělávání,</w:t>
            </w:r>
          </w:p>
          <w:p w14:paraId="32B1F65E" w14:textId="77777777" w:rsidR="005E3154" w:rsidRDefault="005E3154" w:rsidP="005E3154">
            <w:pPr>
              <w:rPr>
                <w:color w:val="000000"/>
                <w:sz w:val="24"/>
                <w:szCs w:val="24"/>
              </w:rPr>
            </w:pPr>
          </w:p>
        </w:tc>
      </w:tr>
      <w:tr w:rsidR="005E3154" w14:paraId="406BC6AB" w14:textId="77777777" w:rsidTr="00F73884">
        <w:trPr>
          <w:gridAfter w:val="4"/>
          <w:wAfter w:w="5833" w:type="dxa"/>
          <w:trHeight w:val="264"/>
        </w:trPr>
        <w:tc>
          <w:tcPr>
            <w:tcW w:w="20909" w:type="dxa"/>
            <w:gridSpan w:val="10"/>
            <w:noWrap/>
            <w:vAlign w:val="bottom"/>
          </w:tcPr>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2302"/>
              <w:gridCol w:w="2302"/>
              <w:gridCol w:w="2303"/>
              <w:gridCol w:w="2303"/>
            </w:tblGrid>
            <w:tr w:rsidR="005E3154" w14:paraId="549192E4" w14:textId="77777777" w:rsidTr="0009771B">
              <w:tc>
                <w:tcPr>
                  <w:tcW w:w="2302" w:type="dxa"/>
                  <w:tcBorders>
                    <w:top w:val="single" w:sz="6" w:space="0" w:color="auto"/>
                    <w:left w:val="single" w:sz="6" w:space="0" w:color="auto"/>
                    <w:bottom w:val="single" w:sz="6" w:space="0" w:color="auto"/>
                    <w:right w:val="single" w:sz="6" w:space="0" w:color="auto"/>
                  </w:tcBorders>
                  <w:hideMark/>
                </w:tcPr>
                <w:p w14:paraId="0104A5FD" w14:textId="77777777" w:rsidR="005E3154" w:rsidRDefault="005E3154" w:rsidP="005E3154">
                  <w:pPr>
                    <w:jc w:val="center"/>
                    <w:rPr>
                      <w:color w:val="000000" w:themeColor="text1"/>
                      <w:sz w:val="24"/>
                      <w:szCs w:val="24"/>
                    </w:rPr>
                  </w:pPr>
                  <w:r>
                    <w:rPr>
                      <w:color w:val="000000" w:themeColor="text1"/>
                      <w:sz w:val="24"/>
                      <w:szCs w:val="24"/>
                    </w:rPr>
                    <w:t>vzdělávací program</w:t>
                  </w:r>
                </w:p>
              </w:tc>
              <w:tc>
                <w:tcPr>
                  <w:tcW w:w="2302" w:type="dxa"/>
                  <w:tcBorders>
                    <w:top w:val="single" w:sz="6" w:space="0" w:color="auto"/>
                    <w:left w:val="single" w:sz="6" w:space="0" w:color="auto"/>
                    <w:bottom w:val="single" w:sz="6" w:space="0" w:color="auto"/>
                    <w:right w:val="single" w:sz="6" w:space="0" w:color="auto"/>
                  </w:tcBorders>
                  <w:hideMark/>
                </w:tcPr>
                <w:p w14:paraId="2A60986E" w14:textId="77777777" w:rsidR="005E3154" w:rsidRDefault="005E3154" w:rsidP="005E3154">
                  <w:pPr>
                    <w:jc w:val="center"/>
                    <w:rPr>
                      <w:color w:val="000000" w:themeColor="text1"/>
                      <w:sz w:val="24"/>
                      <w:szCs w:val="24"/>
                    </w:rPr>
                  </w:pPr>
                  <w:r>
                    <w:rPr>
                      <w:color w:val="000000" w:themeColor="text1"/>
                      <w:sz w:val="24"/>
                      <w:szCs w:val="24"/>
                    </w:rPr>
                    <w:t>počet škol</w:t>
                  </w:r>
                </w:p>
              </w:tc>
              <w:tc>
                <w:tcPr>
                  <w:tcW w:w="2303" w:type="dxa"/>
                  <w:tcBorders>
                    <w:top w:val="single" w:sz="6" w:space="0" w:color="auto"/>
                    <w:left w:val="single" w:sz="6" w:space="0" w:color="auto"/>
                    <w:bottom w:val="single" w:sz="6" w:space="0" w:color="auto"/>
                    <w:right w:val="single" w:sz="6" w:space="0" w:color="auto"/>
                  </w:tcBorders>
                  <w:hideMark/>
                </w:tcPr>
                <w:p w14:paraId="56C46C4F" w14:textId="77777777" w:rsidR="005E3154" w:rsidRDefault="005E3154" w:rsidP="005E3154">
                  <w:pPr>
                    <w:jc w:val="center"/>
                    <w:rPr>
                      <w:color w:val="000000" w:themeColor="text1"/>
                      <w:sz w:val="24"/>
                      <w:szCs w:val="24"/>
                    </w:rPr>
                  </w:pPr>
                  <w:r>
                    <w:rPr>
                      <w:color w:val="000000" w:themeColor="text1"/>
                      <w:sz w:val="24"/>
                      <w:szCs w:val="24"/>
                    </w:rPr>
                    <w:t>počet tříd</w:t>
                  </w:r>
                </w:p>
              </w:tc>
              <w:tc>
                <w:tcPr>
                  <w:tcW w:w="2303" w:type="dxa"/>
                  <w:tcBorders>
                    <w:top w:val="single" w:sz="6" w:space="0" w:color="auto"/>
                    <w:left w:val="single" w:sz="6" w:space="0" w:color="auto"/>
                    <w:bottom w:val="single" w:sz="6" w:space="0" w:color="auto"/>
                    <w:right w:val="single" w:sz="6" w:space="0" w:color="auto"/>
                  </w:tcBorders>
                  <w:hideMark/>
                </w:tcPr>
                <w:p w14:paraId="487BE874" w14:textId="77777777" w:rsidR="005E3154" w:rsidRDefault="005E3154" w:rsidP="005E3154">
                  <w:pPr>
                    <w:jc w:val="center"/>
                    <w:rPr>
                      <w:color w:val="000000" w:themeColor="text1"/>
                      <w:sz w:val="24"/>
                      <w:szCs w:val="24"/>
                    </w:rPr>
                  </w:pPr>
                  <w:r>
                    <w:rPr>
                      <w:color w:val="000000" w:themeColor="text1"/>
                      <w:sz w:val="24"/>
                      <w:szCs w:val="24"/>
                    </w:rPr>
                    <w:t>počet žáků</w:t>
                  </w:r>
                </w:p>
              </w:tc>
            </w:tr>
            <w:tr w:rsidR="005E3154" w14:paraId="3C177AC2" w14:textId="77777777" w:rsidTr="0009771B">
              <w:tc>
                <w:tcPr>
                  <w:tcW w:w="2302" w:type="dxa"/>
                  <w:tcBorders>
                    <w:top w:val="single" w:sz="6" w:space="0" w:color="auto"/>
                    <w:left w:val="single" w:sz="6" w:space="0" w:color="auto"/>
                    <w:bottom w:val="single" w:sz="6" w:space="0" w:color="auto"/>
                    <w:right w:val="single" w:sz="6" w:space="0" w:color="auto"/>
                  </w:tcBorders>
                  <w:hideMark/>
                </w:tcPr>
                <w:p w14:paraId="6FBD0C1E" w14:textId="77777777" w:rsidR="005E3154" w:rsidRDefault="005E3154" w:rsidP="005E3154">
                  <w:pPr>
                    <w:pStyle w:val="Zkladntext21"/>
                    <w:spacing w:line="256" w:lineRule="auto"/>
                    <w:jc w:val="center"/>
                    <w:rPr>
                      <w:color w:val="000000" w:themeColor="text1"/>
                      <w:szCs w:val="24"/>
                      <w:lang w:eastAsia="en-US"/>
                    </w:rPr>
                  </w:pPr>
                  <w:r>
                    <w:rPr>
                      <w:b/>
                      <w:color w:val="000000" w:themeColor="text1"/>
                      <w:szCs w:val="24"/>
                      <w:lang w:eastAsia="en-US"/>
                    </w:rPr>
                    <w:t>ŠVP</w:t>
                  </w:r>
                </w:p>
              </w:tc>
              <w:tc>
                <w:tcPr>
                  <w:tcW w:w="2302" w:type="dxa"/>
                  <w:tcBorders>
                    <w:top w:val="single" w:sz="6" w:space="0" w:color="auto"/>
                    <w:left w:val="single" w:sz="6" w:space="0" w:color="auto"/>
                    <w:bottom w:val="single" w:sz="6" w:space="0" w:color="auto"/>
                    <w:right w:val="single" w:sz="6" w:space="0" w:color="auto"/>
                  </w:tcBorders>
                  <w:hideMark/>
                </w:tcPr>
                <w:p w14:paraId="4286CC31" w14:textId="77777777" w:rsidR="005E3154" w:rsidRDefault="005E3154" w:rsidP="005E3154">
                  <w:pPr>
                    <w:jc w:val="center"/>
                    <w:rPr>
                      <w:color w:val="000000" w:themeColor="text1"/>
                      <w:sz w:val="24"/>
                      <w:szCs w:val="24"/>
                    </w:rPr>
                  </w:pPr>
                  <w:r>
                    <w:rPr>
                      <w:color w:val="000000" w:themeColor="text1"/>
                      <w:sz w:val="24"/>
                      <w:szCs w:val="24"/>
                    </w:rPr>
                    <w:t>-</w:t>
                  </w:r>
                </w:p>
              </w:tc>
              <w:tc>
                <w:tcPr>
                  <w:tcW w:w="2303" w:type="dxa"/>
                  <w:tcBorders>
                    <w:top w:val="single" w:sz="6" w:space="0" w:color="auto"/>
                    <w:left w:val="single" w:sz="6" w:space="0" w:color="auto"/>
                    <w:bottom w:val="single" w:sz="6" w:space="0" w:color="auto"/>
                    <w:right w:val="single" w:sz="6" w:space="0" w:color="auto"/>
                  </w:tcBorders>
                  <w:hideMark/>
                </w:tcPr>
                <w:p w14:paraId="48543FDA" w14:textId="77777777" w:rsidR="005E3154" w:rsidRDefault="005E3154" w:rsidP="005E3154">
                  <w:pPr>
                    <w:jc w:val="center"/>
                    <w:rPr>
                      <w:color w:val="000000" w:themeColor="text1"/>
                      <w:sz w:val="24"/>
                      <w:szCs w:val="24"/>
                    </w:rPr>
                  </w:pPr>
                  <w:r>
                    <w:rPr>
                      <w:color w:val="000000" w:themeColor="text1"/>
                      <w:sz w:val="24"/>
                      <w:szCs w:val="24"/>
                    </w:rPr>
                    <w:t>24</w:t>
                  </w:r>
                </w:p>
              </w:tc>
              <w:tc>
                <w:tcPr>
                  <w:tcW w:w="2303" w:type="dxa"/>
                  <w:tcBorders>
                    <w:top w:val="single" w:sz="6" w:space="0" w:color="auto"/>
                    <w:left w:val="single" w:sz="6" w:space="0" w:color="auto"/>
                    <w:bottom w:val="single" w:sz="6" w:space="0" w:color="auto"/>
                    <w:right w:val="single" w:sz="6" w:space="0" w:color="auto"/>
                  </w:tcBorders>
                  <w:hideMark/>
                </w:tcPr>
                <w:p w14:paraId="6322760B" w14:textId="77777777" w:rsidR="005E3154" w:rsidRDefault="005E3154" w:rsidP="005E3154">
                  <w:pPr>
                    <w:jc w:val="center"/>
                    <w:rPr>
                      <w:color w:val="000000" w:themeColor="text1"/>
                      <w:sz w:val="24"/>
                      <w:szCs w:val="24"/>
                    </w:rPr>
                  </w:pPr>
                  <w:r>
                    <w:rPr>
                      <w:color w:val="000000" w:themeColor="text1"/>
                      <w:sz w:val="24"/>
                      <w:szCs w:val="24"/>
                    </w:rPr>
                    <w:t>569</w:t>
                  </w:r>
                </w:p>
              </w:tc>
            </w:tr>
          </w:tbl>
          <w:p w14:paraId="6BCD3A7E" w14:textId="77777777" w:rsidR="005E3154" w:rsidRDefault="005E3154" w:rsidP="005E3154">
            <w:pPr>
              <w:rPr>
                <w:color w:val="00B0F0"/>
                <w:sz w:val="24"/>
                <w:szCs w:val="24"/>
              </w:rPr>
            </w:pPr>
          </w:p>
          <w:p w14:paraId="3B49E1B2" w14:textId="77777777" w:rsidR="005E3154" w:rsidRDefault="005E3154" w:rsidP="005E3154">
            <w:pPr>
              <w:pStyle w:val="Bezmezer"/>
              <w:spacing w:line="256" w:lineRule="auto"/>
              <w:rPr>
                <w:sz w:val="24"/>
                <w:szCs w:val="24"/>
              </w:rPr>
            </w:pPr>
            <w:r>
              <w:rPr>
                <w:sz w:val="24"/>
                <w:szCs w:val="24"/>
              </w:rPr>
              <w:t xml:space="preserve">Škola pracuje podle školního vzdělávacího programu Škola pro život – škola v pohodě.  </w:t>
            </w:r>
          </w:p>
          <w:p w14:paraId="1C642F20" w14:textId="77777777" w:rsidR="005E3154" w:rsidRDefault="005E3154" w:rsidP="005E3154">
            <w:pPr>
              <w:pStyle w:val="Bezmezer"/>
              <w:spacing w:line="256" w:lineRule="auto"/>
              <w:rPr>
                <w:sz w:val="24"/>
                <w:szCs w:val="24"/>
              </w:rPr>
            </w:pPr>
            <w:r>
              <w:rPr>
                <w:sz w:val="24"/>
                <w:szCs w:val="24"/>
              </w:rPr>
              <w:t xml:space="preserve">Naplňování a zhodnocení programu je v přílohách </w:t>
            </w:r>
          </w:p>
          <w:p w14:paraId="4A70A0B6" w14:textId="77777777" w:rsidR="005E3154" w:rsidRDefault="005E3154" w:rsidP="005E3154">
            <w:pPr>
              <w:pStyle w:val="Bezmezer"/>
              <w:spacing w:line="256" w:lineRule="auto"/>
              <w:rPr>
                <w:sz w:val="24"/>
                <w:szCs w:val="24"/>
              </w:rPr>
            </w:pPr>
            <w:r>
              <w:rPr>
                <w:sz w:val="24"/>
                <w:szCs w:val="24"/>
              </w:rPr>
              <w:t xml:space="preserve">z jednotlivých metodických sekcí. Na základě žádosti rodičů mohli žáci s vyhraněným zájmem </w:t>
            </w:r>
          </w:p>
          <w:p w14:paraId="5DD247E6" w14:textId="77777777" w:rsidR="005E3154" w:rsidRDefault="005E3154" w:rsidP="005E3154">
            <w:pPr>
              <w:pStyle w:val="Bezmezer"/>
              <w:spacing w:line="256" w:lineRule="auto"/>
              <w:rPr>
                <w:sz w:val="24"/>
                <w:szCs w:val="24"/>
              </w:rPr>
            </w:pPr>
            <w:r>
              <w:rPr>
                <w:sz w:val="24"/>
                <w:szCs w:val="24"/>
              </w:rPr>
              <w:t xml:space="preserve">využívat individuální učební plán, nebo úpravu vzdělávacího programu. </w:t>
            </w:r>
          </w:p>
          <w:p w14:paraId="671D1DF7" w14:textId="77777777" w:rsidR="005E3154" w:rsidRDefault="005E3154" w:rsidP="005E3154">
            <w:pPr>
              <w:rPr>
                <w:color w:val="000000" w:themeColor="text1"/>
                <w:sz w:val="24"/>
                <w:szCs w:val="24"/>
              </w:rPr>
            </w:pPr>
          </w:p>
          <w:p w14:paraId="79ED2DD6" w14:textId="77777777" w:rsidR="005E3154" w:rsidRDefault="005E3154" w:rsidP="005E3154">
            <w:pPr>
              <w:ind w:left="851"/>
              <w:rPr>
                <w:b/>
                <w:color w:val="000000" w:themeColor="text1"/>
                <w:sz w:val="24"/>
                <w:szCs w:val="24"/>
              </w:rPr>
            </w:pPr>
          </w:p>
          <w:p w14:paraId="108DDA03" w14:textId="77777777" w:rsidR="005E3154" w:rsidRDefault="005E3154" w:rsidP="005E3154">
            <w:pPr>
              <w:ind w:left="851"/>
              <w:rPr>
                <w:b/>
                <w:color w:val="000000" w:themeColor="text1"/>
                <w:sz w:val="24"/>
                <w:szCs w:val="24"/>
              </w:rPr>
            </w:pPr>
          </w:p>
          <w:p w14:paraId="63137DA5" w14:textId="1B045717" w:rsidR="005E3154" w:rsidRDefault="005E3154" w:rsidP="005E3154">
            <w:pPr>
              <w:ind w:left="851"/>
              <w:rPr>
                <w:color w:val="000000" w:themeColor="text1"/>
                <w:sz w:val="24"/>
                <w:szCs w:val="24"/>
              </w:rPr>
            </w:pPr>
            <w:r>
              <w:rPr>
                <w:b/>
                <w:color w:val="000000" w:themeColor="text1"/>
                <w:sz w:val="24"/>
                <w:szCs w:val="24"/>
              </w:rPr>
              <w:lastRenderedPageBreak/>
              <w:t>6) Jazykové vzdělávání a jeho podpora,</w:t>
            </w:r>
          </w:p>
          <w:p w14:paraId="7DC818E0" w14:textId="77777777" w:rsidR="005E3154" w:rsidRDefault="005E3154" w:rsidP="005E3154">
            <w:pPr>
              <w:rPr>
                <w:b/>
                <w:color w:val="00B0F0"/>
                <w:sz w:val="24"/>
                <w:szCs w:val="24"/>
              </w:rPr>
            </w:pP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35"/>
              <w:gridCol w:w="1740"/>
              <w:gridCol w:w="1680"/>
              <w:gridCol w:w="2100"/>
              <w:gridCol w:w="1819"/>
              <w:gridCol w:w="1037"/>
            </w:tblGrid>
            <w:tr w:rsidR="005E3154" w14:paraId="035221E9" w14:textId="77777777" w:rsidTr="0009771B">
              <w:tc>
                <w:tcPr>
                  <w:tcW w:w="835" w:type="dxa"/>
                  <w:tcBorders>
                    <w:top w:val="single" w:sz="4" w:space="0" w:color="auto"/>
                    <w:left w:val="single" w:sz="4" w:space="0" w:color="auto"/>
                    <w:bottom w:val="single" w:sz="4" w:space="0" w:color="auto"/>
                    <w:right w:val="single" w:sz="4" w:space="0" w:color="auto"/>
                  </w:tcBorders>
                  <w:vAlign w:val="center"/>
                </w:tcPr>
                <w:p w14:paraId="006F45D6" w14:textId="77777777" w:rsidR="005E3154" w:rsidRDefault="005E3154" w:rsidP="005E3154">
                  <w:pPr>
                    <w:rPr>
                      <w:b/>
                      <w:bCs/>
                      <w:color w:val="00B0F0"/>
                      <w:sz w:val="24"/>
                      <w:szCs w:val="24"/>
                    </w:rPr>
                  </w:pPr>
                </w:p>
              </w:tc>
              <w:tc>
                <w:tcPr>
                  <w:tcW w:w="3420" w:type="dxa"/>
                  <w:gridSpan w:val="2"/>
                  <w:tcBorders>
                    <w:top w:val="single" w:sz="4" w:space="0" w:color="auto"/>
                    <w:left w:val="single" w:sz="4" w:space="0" w:color="auto"/>
                    <w:bottom w:val="single" w:sz="4" w:space="0" w:color="auto"/>
                    <w:right w:val="single" w:sz="4" w:space="0" w:color="auto"/>
                  </w:tcBorders>
                  <w:vAlign w:val="center"/>
                  <w:hideMark/>
                </w:tcPr>
                <w:p w14:paraId="47D6CAFB" w14:textId="77777777" w:rsidR="005E3154" w:rsidRDefault="005E3154" w:rsidP="005E3154">
                  <w:pPr>
                    <w:jc w:val="center"/>
                    <w:rPr>
                      <w:b/>
                      <w:bCs/>
                      <w:sz w:val="24"/>
                      <w:szCs w:val="24"/>
                    </w:rPr>
                  </w:pPr>
                  <w:r>
                    <w:rPr>
                      <w:b/>
                      <w:bCs/>
                      <w:sz w:val="24"/>
                      <w:szCs w:val="24"/>
                    </w:rPr>
                    <w:t xml:space="preserve">žáci učící se cizí jazyk </w:t>
                  </w:r>
                </w:p>
                <w:p w14:paraId="1635C76B" w14:textId="77777777" w:rsidR="005E3154" w:rsidRDefault="005E3154" w:rsidP="005E3154">
                  <w:pPr>
                    <w:jc w:val="center"/>
                    <w:rPr>
                      <w:b/>
                      <w:bCs/>
                      <w:sz w:val="24"/>
                      <w:szCs w:val="24"/>
                    </w:rPr>
                  </w:pPr>
                  <w:r>
                    <w:rPr>
                      <w:b/>
                      <w:bCs/>
                      <w:sz w:val="24"/>
                      <w:szCs w:val="24"/>
                    </w:rPr>
                    <w:t>jako povinný předmět</w:t>
                  </w:r>
                </w:p>
              </w:tc>
              <w:tc>
                <w:tcPr>
                  <w:tcW w:w="2100" w:type="dxa"/>
                  <w:tcBorders>
                    <w:top w:val="single" w:sz="4" w:space="0" w:color="auto"/>
                    <w:left w:val="single" w:sz="4" w:space="0" w:color="auto"/>
                    <w:bottom w:val="single" w:sz="4" w:space="0" w:color="auto"/>
                    <w:right w:val="single" w:sz="4" w:space="0" w:color="auto"/>
                  </w:tcBorders>
                  <w:vAlign w:val="center"/>
                  <w:hideMark/>
                </w:tcPr>
                <w:p w14:paraId="283016B5" w14:textId="77777777" w:rsidR="005E3154" w:rsidRDefault="005E3154" w:rsidP="005E3154">
                  <w:pPr>
                    <w:spacing w:line="180" w:lineRule="exact"/>
                    <w:jc w:val="center"/>
                    <w:rPr>
                      <w:b/>
                      <w:bCs/>
                      <w:sz w:val="24"/>
                      <w:szCs w:val="24"/>
                    </w:rPr>
                  </w:pPr>
                  <w:r>
                    <w:rPr>
                      <w:b/>
                      <w:bCs/>
                      <w:sz w:val="24"/>
                      <w:szCs w:val="24"/>
                    </w:rPr>
                    <w:t>žáci učící se cizí jazyk jako povinně volitelný předmět</w:t>
                  </w:r>
                </w:p>
              </w:tc>
              <w:tc>
                <w:tcPr>
                  <w:tcW w:w="2856" w:type="dxa"/>
                  <w:gridSpan w:val="2"/>
                  <w:tcBorders>
                    <w:top w:val="single" w:sz="4" w:space="0" w:color="auto"/>
                    <w:left w:val="single" w:sz="4" w:space="0" w:color="auto"/>
                    <w:bottom w:val="single" w:sz="4" w:space="0" w:color="auto"/>
                    <w:right w:val="single" w:sz="4" w:space="0" w:color="auto"/>
                  </w:tcBorders>
                  <w:vAlign w:val="center"/>
                  <w:hideMark/>
                </w:tcPr>
                <w:p w14:paraId="57E3F87E" w14:textId="77777777" w:rsidR="005E3154" w:rsidRDefault="005E3154" w:rsidP="005E3154">
                  <w:pPr>
                    <w:spacing w:line="200" w:lineRule="exact"/>
                    <w:jc w:val="center"/>
                    <w:rPr>
                      <w:b/>
                      <w:bCs/>
                      <w:spacing w:val="-4"/>
                      <w:sz w:val="24"/>
                      <w:szCs w:val="24"/>
                    </w:rPr>
                  </w:pPr>
                  <w:r>
                    <w:rPr>
                      <w:b/>
                      <w:bCs/>
                      <w:spacing w:val="-4"/>
                      <w:sz w:val="24"/>
                      <w:szCs w:val="24"/>
                    </w:rPr>
                    <w:t xml:space="preserve">žáci učící se cizí jazyk </w:t>
                  </w:r>
                </w:p>
                <w:p w14:paraId="5FC0D256" w14:textId="77777777" w:rsidR="005E3154" w:rsidRDefault="005E3154" w:rsidP="005E3154">
                  <w:pPr>
                    <w:spacing w:line="200" w:lineRule="exact"/>
                    <w:jc w:val="center"/>
                    <w:rPr>
                      <w:b/>
                      <w:bCs/>
                      <w:sz w:val="24"/>
                      <w:szCs w:val="24"/>
                    </w:rPr>
                  </w:pPr>
                  <w:r>
                    <w:rPr>
                      <w:b/>
                      <w:bCs/>
                      <w:spacing w:val="-4"/>
                      <w:sz w:val="24"/>
                      <w:szCs w:val="24"/>
                    </w:rPr>
                    <w:t>jako nepovinný předmět</w:t>
                  </w:r>
                </w:p>
              </w:tc>
            </w:tr>
            <w:tr w:rsidR="005E3154" w14:paraId="4ECA7440" w14:textId="77777777" w:rsidTr="0009771B">
              <w:trPr>
                <w:cantSplit/>
                <w:trHeight w:val="58"/>
              </w:trPr>
              <w:tc>
                <w:tcPr>
                  <w:tcW w:w="835" w:type="dxa"/>
                  <w:tcBorders>
                    <w:top w:val="single" w:sz="4" w:space="0" w:color="auto"/>
                    <w:left w:val="single" w:sz="4" w:space="0" w:color="auto"/>
                    <w:bottom w:val="single" w:sz="4" w:space="0" w:color="auto"/>
                    <w:right w:val="single" w:sz="4" w:space="0" w:color="auto"/>
                  </w:tcBorders>
                  <w:vAlign w:val="center"/>
                </w:tcPr>
                <w:p w14:paraId="00EB9402" w14:textId="77777777" w:rsidR="005E3154" w:rsidRDefault="005E3154" w:rsidP="005E3154">
                  <w:pPr>
                    <w:rPr>
                      <w:b/>
                      <w:bCs/>
                      <w:color w:val="000000" w:themeColor="text1"/>
                      <w:sz w:val="24"/>
                      <w:szCs w:val="24"/>
                    </w:rPr>
                  </w:pPr>
                </w:p>
              </w:tc>
              <w:tc>
                <w:tcPr>
                  <w:tcW w:w="1740" w:type="dxa"/>
                  <w:tcBorders>
                    <w:top w:val="single" w:sz="4" w:space="0" w:color="auto"/>
                    <w:left w:val="single" w:sz="4" w:space="0" w:color="auto"/>
                    <w:bottom w:val="single" w:sz="4" w:space="0" w:color="auto"/>
                    <w:right w:val="single" w:sz="4" w:space="0" w:color="auto"/>
                  </w:tcBorders>
                  <w:vAlign w:val="center"/>
                  <w:hideMark/>
                </w:tcPr>
                <w:p w14:paraId="6899B238" w14:textId="77777777" w:rsidR="005E3154" w:rsidRDefault="005E3154" w:rsidP="005E3154">
                  <w:pPr>
                    <w:jc w:val="center"/>
                    <w:rPr>
                      <w:b/>
                      <w:bCs/>
                      <w:color w:val="000000" w:themeColor="text1"/>
                      <w:sz w:val="24"/>
                      <w:szCs w:val="24"/>
                    </w:rPr>
                  </w:pPr>
                  <w:r>
                    <w:rPr>
                      <w:b/>
                      <w:bCs/>
                      <w:color w:val="000000" w:themeColor="text1"/>
                      <w:sz w:val="24"/>
                      <w:szCs w:val="24"/>
                    </w:rPr>
                    <w:t>1. stupeň</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B570698" w14:textId="77777777" w:rsidR="005E3154" w:rsidRDefault="005E3154" w:rsidP="005E3154">
                  <w:pPr>
                    <w:jc w:val="center"/>
                    <w:rPr>
                      <w:b/>
                      <w:bCs/>
                      <w:sz w:val="24"/>
                      <w:szCs w:val="24"/>
                    </w:rPr>
                  </w:pPr>
                  <w:r>
                    <w:rPr>
                      <w:b/>
                      <w:bCs/>
                      <w:sz w:val="24"/>
                      <w:szCs w:val="24"/>
                    </w:rPr>
                    <w:t>2. stupeň</w:t>
                  </w:r>
                </w:p>
              </w:tc>
              <w:tc>
                <w:tcPr>
                  <w:tcW w:w="2100" w:type="dxa"/>
                  <w:tcBorders>
                    <w:top w:val="single" w:sz="4" w:space="0" w:color="auto"/>
                    <w:left w:val="single" w:sz="4" w:space="0" w:color="auto"/>
                    <w:bottom w:val="single" w:sz="4" w:space="0" w:color="auto"/>
                    <w:right w:val="single" w:sz="4" w:space="0" w:color="auto"/>
                  </w:tcBorders>
                  <w:vAlign w:val="center"/>
                  <w:hideMark/>
                </w:tcPr>
                <w:p w14:paraId="04A4F6C6" w14:textId="77777777" w:rsidR="005E3154" w:rsidRDefault="005E3154" w:rsidP="005E3154">
                  <w:pPr>
                    <w:jc w:val="center"/>
                    <w:rPr>
                      <w:b/>
                      <w:bCs/>
                      <w:sz w:val="24"/>
                      <w:szCs w:val="24"/>
                    </w:rPr>
                  </w:pPr>
                  <w:r>
                    <w:rPr>
                      <w:b/>
                      <w:bCs/>
                      <w:sz w:val="24"/>
                      <w:szCs w:val="24"/>
                    </w:rPr>
                    <w:t>2. stupeň</w:t>
                  </w:r>
                </w:p>
              </w:tc>
              <w:tc>
                <w:tcPr>
                  <w:tcW w:w="1819" w:type="dxa"/>
                  <w:tcBorders>
                    <w:top w:val="single" w:sz="4" w:space="0" w:color="auto"/>
                    <w:left w:val="single" w:sz="4" w:space="0" w:color="auto"/>
                    <w:bottom w:val="single" w:sz="4" w:space="0" w:color="auto"/>
                    <w:right w:val="single" w:sz="4" w:space="0" w:color="auto"/>
                  </w:tcBorders>
                  <w:vAlign w:val="center"/>
                  <w:hideMark/>
                </w:tcPr>
                <w:p w14:paraId="479BBFA7" w14:textId="77777777" w:rsidR="005E3154" w:rsidRDefault="005E3154" w:rsidP="005E3154">
                  <w:pPr>
                    <w:jc w:val="center"/>
                    <w:rPr>
                      <w:b/>
                      <w:bCs/>
                      <w:sz w:val="24"/>
                      <w:szCs w:val="24"/>
                    </w:rPr>
                  </w:pPr>
                  <w:r>
                    <w:rPr>
                      <w:b/>
                      <w:bCs/>
                      <w:sz w:val="24"/>
                      <w:szCs w:val="24"/>
                    </w:rPr>
                    <w:t>1. stupeň</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D144C93" w14:textId="77777777" w:rsidR="005E3154" w:rsidRDefault="005E3154" w:rsidP="005E3154">
                  <w:pPr>
                    <w:jc w:val="center"/>
                    <w:rPr>
                      <w:b/>
                      <w:bCs/>
                      <w:sz w:val="24"/>
                      <w:szCs w:val="24"/>
                    </w:rPr>
                  </w:pPr>
                  <w:r>
                    <w:rPr>
                      <w:b/>
                      <w:bCs/>
                      <w:sz w:val="24"/>
                      <w:szCs w:val="24"/>
                    </w:rPr>
                    <w:t>2. stupeň</w:t>
                  </w:r>
                </w:p>
              </w:tc>
            </w:tr>
            <w:tr w:rsidR="005E3154" w14:paraId="2AD986CC" w14:textId="77777777" w:rsidTr="0009771B">
              <w:trPr>
                <w:cantSplit/>
              </w:trPr>
              <w:tc>
                <w:tcPr>
                  <w:tcW w:w="835" w:type="dxa"/>
                  <w:tcBorders>
                    <w:top w:val="single" w:sz="4" w:space="0" w:color="auto"/>
                    <w:left w:val="single" w:sz="4" w:space="0" w:color="auto"/>
                    <w:bottom w:val="single" w:sz="4" w:space="0" w:color="auto"/>
                    <w:right w:val="single" w:sz="4" w:space="0" w:color="auto"/>
                  </w:tcBorders>
                  <w:vAlign w:val="center"/>
                  <w:hideMark/>
                </w:tcPr>
                <w:p w14:paraId="47DA94B7" w14:textId="77777777" w:rsidR="005E3154" w:rsidRDefault="005E3154" w:rsidP="005E3154">
                  <w:pPr>
                    <w:rPr>
                      <w:b/>
                      <w:bCs/>
                      <w:color w:val="000000" w:themeColor="text1"/>
                      <w:sz w:val="24"/>
                      <w:szCs w:val="24"/>
                    </w:rPr>
                  </w:pPr>
                  <w:r>
                    <w:rPr>
                      <w:b/>
                      <w:bCs/>
                      <w:color w:val="000000" w:themeColor="text1"/>
                      <w:sz w:val="24"/>
                      <w:szCs w:val="24"/>
                    </w:rPr>
                    <w:t>AJ</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78805AD" w14:textId="77777777" w:rsidR="005E3154" w:rsidRDefault="005E3154" w:rsidP="005E3154">
                  <w:pPr>
                    <w:jc w:val="center"/>
                    <w:rPr>
                      <w:bCs/>
                      <w:color w:val="000000" w:themeColor="text1"/>
                      <w:sz w:val="24"/>
                      <w:szCs w:val="24"/>
                    </w:rPr>
                  </w:pPr>
                  <w:r>
                    <w:rPr>
                      <w:bCs/>
                      <w:color w:val="000000" w:themeColor="text1"/>
                      <w:sz w:val="24"/>
                      <w:szCs w:val="24"/>
                    </w:rPr>
                    <w:t>344</w:t>
                  </w:r>
                </w:p>
              </w:tc>
              <w:tc>
                <w:tcPr>
                  <w:tcW w:w="1680" w:type="dxa"/>
                  <w:tcBorders>
                    <w:top w:val="single" w:sz="4" w:space="0" w:color="auto"/>
                    <w:left w:val="single" w:sz="4" w:space="0" w:color="auto"/>
                    <w:bottom w:val="single" w:sz="4" w:space="0" w:color="auto"/>
                    <w:right w:val="single" w:sz="4" w:space="0" w:color="auto"/>
                  </w:tcBorders>
                  <w:vAlign w:val="center"/>
                  <w:hideMark/>
                </w:tcPr>
                <w:p w14:paraId="284E857B" w14:textId="77777777" w:rsidR="005E3154" w:rsidRDefault="005E3154" w:rsidP="005E3154">
                  <w:pPr>
                    <w:jc w:val="center"/>
                    <w:rPr>
                      <w:bCs/>
                      <w:sz w:val="24"/>
                      <w:szCs w:val="24"/>
                    </w:rPr>
                  </w:pPr>
                  <w:r>
                    <w:rPr>
                      <w:bCs/>
                      <w:sz w:val="24"/>
                      <w:szCs w:val="24"/>
                    </w:rPr>
                    <w:t>225</w:t>
                  </w:r>
                </w:p>
              </w:tc>
              <w:tc>
                <w:tcPr>
                  <w:tcW w:w="2100" w:type="dxa"/>
                  <w:tcBorders>
                    <w:top w:val="single" w:sz="4" w:space="0" w:color="auto"/>
                    <w:left w:val="single" w:sz="4" w:space="0" w:color="auto"/>
                    <w:bottom w:val="single" w:sz="4" w:space="0" w:color="auto"/>
                    <w:right w:val="single" w:sz="4" w:space="0" w:color="auto"/>
                  </w:tcBorders>
                  <w:vAlign w:val="center"/>
                  <w:hideMark/>
                </w:tcPr>
                <w:p w14:paraId="67638C09" w14:textId="77777777" w:rsidR="005E3154" w:rsidRDefault="005E3154" w:rsidP="005E3154">
                  <w:pPr>
                    <w:jc w:val="center"/>
                    <w:rPr>
                      <w:bCs/>
                      <w:sz w:val="24"/>
                      <w:szCs w:val="24"/>
                    </w:rPr>
                  </w:pPr>
                  <w:r>
                    <w:rPr>
                      <w:bCs/>
                      <w:sz w:val="24"/>
                      <w:szCs w:val="24"/>
                    </w:rPr>
                    <w:t>-</w:t>
                  </w:r>
                </w:p>
              </w:tc>
              <w:tc>
                <w:tcPr>
                  <w:tcW w:w="1819" w:type="dxa"/>
                  <w:tcBorders>
                    <w:top w:val="single" w:sz="4" w:space="0" w:color="auto"/>
                    <w:left w:val="single" w:sz="4" w:space="0" w:color="auto"/>
                    <w:bottom w:val="single" w:sz="4" w:space="0" w:color="auto"/>
                    <w:right w:val="single" w:sz="4" w:space="0" w:color="auto"/>
                  </w:tcBorders>
                  <w:vAlign w:val="center"/>
                  <w:hideMark/>
                </w:tcPr>
                <w:p w14:paraId="710012A1" w14:textId="77777777" w:rsidR="005E3154" w:rsidRDefault="005E3154" w:rsidP="005E3154">
                  <w:pPr>
                    <w:jc w:val="center"/>
                    <w:rPr>
                      <w:b/>
                      <w:bCs/>
                      <w:sz w:val="24"/>
                      <w:szCs w:val="24"/>
                    </w:rPr>
                  </w:pPr>
                  <w:r>
                    <w:rPr>
                      <w:b/>
                      <w:bCs/>
                      <w:sz w:val="24"/>
                      <w:szCs w:val="24"/>
                    </w:rPr>
                    <w:t>-</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AD790C4" w14:textId="77777777" w:rsidR="005E3154" w:rsidRDefault="005E3154" w:rsidP="005E3154">
                  <w:pPr>
                    <w:jc w:val="center"/>
                    <w:rPr>
                      <w:b/>
                      <w:bCs/>
                      <w:sz w:val="24"/>
                      <w:szCs w:val="24"/>
                    </w:rPr>
                  </w:pPr>
                  <w:r>
                    <w:rPr>
                      <w:b/>
                      <w:bCs/>
                      <w:sz w:val="24"/>
                      <w:szCs w:val="24"/>
                    </w:rPr>
                    <w:t>-</w:t>
                  </w:r>
                </w:p>
              </w:tc>
            </w:tr>
            <w:tr w:rsidR="005E3154" w14:paraId="025D63FD" w14:textId="77777777" w:rsidTr="0009771B">
              <w:trPr>
                <w:cantSplit/>
              </w:trPr>
              <w:tc>
                <w:tcPr>
                  <w:tcW w:w="835" w:type="dxa"/>
                  <w:tcBorders>
                    <w:top w:val="single" w:sz="4" w:space="0" w:color="auto"/>
                    <w:left w:val="single" w:sz="4" w:space="0" w:color="auto"/>
                    <w:bottom w:val="single" w:sz="4" w:space="0" w:color="auto"/>
                    <w:right w:val="single" w:sz="4" w:space="0" w:color="auto"/>
                  </w:tcBorders>
                  <w:vAlign w:val="center"/>
                  <w:hideMark/>
                </w:tcPr>
                <w:p w14:paraId="7615008B" w14:textId="77777777" w:rsidR="005E3154" w:rsidRDefault="005E3154" w:rsidP="005E3154">
                  <w:pPr>
                    <w:rPr>
                      <w:b/>
                      <w:bCs/>
                      <w:color w:val="000000" w:themeColor="text1"/>
                      <w:sz w:val="24"/>
                      <w:szCs w:val="24"/>
                    </w:rPr>
                  </w:pPr>
                  <w:r>
                    <w:rPr>
                      <w:b/>
                      <w:bCs/>
                      <w:color w:val="000000" w:themeColor="text1"/>
                      <w:sz w:val="24"/>
                      <w:szCs w:val="24"/>
                    </w:rPr>
                    <w:t>NJ</w:t>
                  </w:r>
                </w:p>
              </w:tc>
              <w:tc>
                <w:tcPr>
                  <w:tcW w:w="1740" w:type="dxa"/>
                  <w:tcBorders>
                    <w:top w:val="single" w:sz="4" w:space="0" w:color="auto"/>
                    <w:left w:val="single" w:sz="4" w:space="0" w:color="auto"/>
                    <w:bottom w:val="single" w:sz="4" w:space="0" w:color="auto"/>
                    <w:right w:val="single" w:sz="4" w:space="0" w:color="auto"/>
                  </w:tcBorders>
                  <w:vAlign w:val="center"/>
                  <w:hideMark/>
                </w:tcPr>
                <w:p w14:paraId="1EC2DCCB" w14:textId="77777777" w:rsidR="005E3154" w:rsidRDefault="005E3154" w:rsidP="005E3154">
                  <w:pPr>
                    <w:jc w:val="center"/>
                    <w:rPr>
                      <w:bCs/>
                      <w:color w:val="000000" w:themeColor="text1"/>
                      <w:sz w:val="24"/>
                      <w:szCs w:val="24"/>
                    </w:rPr>
                  </w:pPr>
                  <w:r>
                    <w:rPr>
                      <w:bCs/>
                      <w:color w:val="000000" w:themeColor="text1"/>
                      <w:sz w:val="24"/>
                      <w:szCs w:val="24"/>
                    </w:rPr>
                    <w:t>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49D1ACF" w14:textId="77777777" w:rsidR="005E3154" w:rsidRDefault="005E3154" w:rsidP="005E3154">
                  <w:pPr>
                    <w:jc w:val="center"/>
                    <w:rPr>
                      <w:bCs/>
                      <w:sz w:val="24"/>
                      <w:szCs w:val="24"/>
                    </w:rPr>
                  </w:pPr>
                  <w:r>
                    <w:rPr>
                      <w:bCs/>
                      <w:sz w:val="24"/>
                      <w:szCs w:val="24"/>
                    </w:rPr>
                    <w:t>45</w:t>
                  </w:r>
                </w:p>
              </w:tc>
              <w:tc>
                <w:tcPr>
                  <w:tcW w:w="2100" w:type="dxa"/>
                  <w:tcBorders>
                    <w:top w:val="single" w:sz="4" w:space="0" w:color="auto"/>
                    <w:left w:val="single" w:sz="4" w:space="0" w:color="auto"/>
                    <w:bottom w:val="single" w:sz="4" w:space="0" w:color="auto"/>
                    <w:right w:val="single" w:sz="4" w:space="0" w:color="auto"/>
                  </w:tcBorders>
                  <w:vAlign w:val="center"/>
                  <w:hideMark/>
                </w:tcPr>
                <w:p w14:paraId="0A1A407C" w14:textId="77777777" w:rsidR="005E3154" w:rsidRDefault="005E3154" w:rsidP="005E3154">
                  <w:pPr>
                    <w:jc w:val="center"/>
                    <w:rPr>
                      <w:bCs/>
                      <w:sz w:val="24"/>
                      <w:szCs w:val="24"/>
                    </w:rPr>
                  </w:pPr>
                  <w:r>
                    <w:rPr>
                      <w:bCs/>
                      <w:sz w:val="24"/>
                      <w:szCs w:val="24"/>
                    </w:rPr>
                    <w:t>-</w:t>
                  </w:r>
                </w:p>
              </w:tc>
              <w:tc>
                <w:tcPr>
                  <w:tcW w:w="1819" w:type="dxa"/>
                  <w:tcBorders>
                    <w:top w:val="single" w:sz="4" w:space="0" w:color="auto"/>
                    <w:left w:val="single" w:sz="4" w:space="0" w:color="auto"/>
                    <w:bottom w:val="single" w:sz="4" w:space="0" w:color="auto"/>
                    <w:right w:val="single" w:sz="4" w:space="0" w:color="auto"/>
                  </w:tcBorders>
                  <w:vAlign w:val="center"/>
                  <w:hideMark/>
                </w:tcPr>
                <w:p w14:paraId="2C287AE3" w14:textId="77777777" w:rsidR="005E3154" w:rsidRDefault="005E3154" w:rsidP="005E3154">
                  <w:pPr>
                    <w:jc w:val="center"/>
                    <w:rPr>
                      <w:b/>
                      <w:bCs/>
                      <w:sz w:val="24"/>
                      <w:szCs w:val="24"/>
                    </w:rPr>
                  </w:pPr>
                  <w:r>
                    <w:rPr>
                      <w:b/>
                      <w:bCs/>
                      <w:sz w:val="24"/>
                      <w:szCs w:val="24"/>
                    </w:rPr>
                    <w:t>-</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7FF25E4" w14:textId="77777777" w:rsidR="005E3154" w:rsidRDefault="005E3154" w:rsidP="005E3154">
                  <w:pPr>
                    <w:jc w:val="center"/>
                    <w:rPr>
                      <w:b/>
                      <w:bCs/>
                      <w:sz w:val="24"/>
                      <w:szCs w:val="24"/>
                    </w:rPr>
                  </w:pPr>
                  <w:r>
                    <w:rPr>
                      <w:b/>
                      <w:bCs/>
                      <w:sz w:val="24"/>
                      <w:szCs w:val="24"/>
                    </w:rPr>
                    <w:t>-</w:t>
                  </w:r>
                </w:p>
              </w:tc>
            </w:tr>
            <w:tr w:rsidR="005E3154" w14:paraId="5BD975DC" w14:textId="77777777" w:rsidTr="0009771B">
              <w:trPr>
                <w:cantSplit/>
              </w:trPr>
              <w:tc>
                <w:tcPr>
                  <w:tcW w:w="835" w:type="dxa"/>
                  <w:tcBorders>
                    <w:top w:val="single" w:sz="4" w:space="0" w:color="auto"/>
                    <w:left w:val="single" w:sz="4" w:space="0" w:color="auto"/>
                    <w:bottom w:val="single" w:sz="4" w:space="0" w:color="auto"/>
                    <w:right w:val="single" w:sz="4" w:space="0" w:color="auto"/>
                  </w:tcBorders>
                  <w:vAlign w:val="center"/>
                  <w:hideMark/>
                </w:tcPr>
                <w:p w14:paraId="53D19150" w14:textId="77777777" w:rsidR="005E3154" w:rsidRDefault="005E3154" w:rsidP="005E3154">
                  <w:pPr>
                    <w:rPr>
                      <w:b/>
                      <w:bCs/>
                      <w:color w:val="000000" w:themeColor="text1"/>
                      <w:sz w:val="24"/>
                      <w:szCs w:val="24"/>
                    </w:rPr>
                  </w:pPr>
                  <w:r>
                    <w:rPr>
                      <w:b/>
                      <w:bCs/>
                      <w:color w:val="000000" w:themeColor="text1"/>
                      <w:sz w:val="24"/>
                      <w:szCs w:val="24"/>
                    </w:rPr>
                    <w:t>FJ</w:t>
                  </w:r>
                </w:p>
              </w:tc>
              <w:tc>
                <w:tcPr>
                  <w:tcW w:w="1740" w:type="dxa"/>
                  <w:tcBorders>
                    <w:top w:val="single" w:sz="4" w:space="0" w:color="auto"/>
                    <w:left w:val="single" w:sz="4" w:space="0" w:color="auto"/>
                    <w:bottom w:val="single" w:sz="4" w:space="0" w:color="auto"/>
                    <w:right w:val="single" w:sz="4" w:space="0" w:color="auto"/>
                  </w:tcBorders>
                  <w:vAlign w:val="center"/>
                  <w:hideMark/>
                </w:tcPr>
                <w:p w14:paraId="29C090F1" w14:textId="77777777" w:rsidR="005E3154" w:rsidRDefault="005E3154" w:rsidP="005E3154">
                  <w:pPr>
                    <w:jc w:val="center"/>
                    <w:rPr>
                      <w:bCs/>
                      <w:color w:val="000000" w:themeColor="text1"/>
                      <w:sz w:val="24"/>
                      <w:szCs w:val="24"/>
                    </w:rPr>
                  </w:pPr>
                  <w:r>
                    <w:rPr>
                      <w:bCs/>
                      <w:color w:val="000000" w:themeColor="text1"/>
                      <w:sz w:val="24"/>
                      <w:szCs w:val="24"/>
                    </w:rPr>
                    <w:t>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B854717" w14:textId="77777777" w:rsidR="005E3154" w:rsidRDefault="005E3154" w:rsidP="005E3154">
                  <w:pPr>
                    <w:jc w:val="center"/>
                    <w:rPr>
                      <w:bCs/>
                      <w:sz w:val="24"/>
                      <w:szCs w:val="24"/>
                    </w:rPr>
                  </w:pPr>
                  <w:r>
                    <w:rPr>
                      <w:bCs/>
                      <w:sz w:val="24"/>
                      <w:szCs w:val="24"/>
                    </w:rPr>
                    <w:t>0</w:t>
                  </w:r>
                </w:p>
              </w:tc>
              <w:tc>
                <w:tcPr>
                  <w:tcW w:w="2100" w:type="dxa"/>
                  <w:tcBorders>
                    <w:top w:val="single" w:sz="4" w:space="0" w:color="auto"/>
                    <w:left w:val="single" w:sz="4" w:space="0" w:color="auto"/>
                    <w:bottom w:val="single" w:sz="4" w:space="0" w:color="auto"/>
                    <w:right w:val="single" w:sz="4" w:space="0" w:color="auto"/>
                  </w:tcBorders>
                  <w:vAlign w:val="center"/>
                  <w:hideMark/>
                </w:tcPr>
                <w:p w14:paraId="23051985" w14:textId="77777777" w:rsidR="005E3154" w:rsidRDefault="005E3154" w:rsidP="005E3154">
                  <w:pPr>
                    <w:jc w:val="center"/>
                    <w:rPr>
                      <w:bCs/>
                      <w:sz w:val="24"/>
                      <w:szCs w:val="24"/>
                    </w:rPr>
                  </w:pPr>
                  <w:r>
                    <w:rPr>
                      <w:bCs/>
                      <w:sz w:val="24"/>
                      <w:szCs w:val="24"/>
                    </w:rPr>
                    <w:t>-</w:t>
                  </w:r>
                </w:p>
              </w:tc>
              <w:tc>
                <w:tcPr>
                  <w:tcW w:w="1819" w:type="dxa"/>
                  <w:tcBorders>
                    <w:top w:val="single" w:sz="4" w:space="0" w:color="auto"/>
                    <w:left w:val="single" w:sz="4" w:space="0" w:color="auto"/>
                    <w:bottom w:val="single" w:sz="4" w:space="0" w:color="auto"/>
                    <w:right w:val="single" w:sz="4" w:space="0" w:color="auto"/>
                  </w:tcBorders>
                  <w:vAlign w:val="center"/>
                  <w:hideMark/>
                </w:tcPr>
                <w:p w14:paraId="15B0C6D4" w14:textId="77777777" w:rsidR="005E3154" w:rsidRDefault="005E3154" w:rsidP="005E3154">
                  <w:pPr>
                    <w:jc w:val="center"/>
                    <w:rPr>
                      <w:b/>
                      <w:bCs/>
                      <w:sz w:val="24"/>
                      <w:szCs w:val="24"/>
                    </w:rPr>
                  </w:pPr>
                  <w:r>
                    <w:rPr>
                      <w:b/>
                      <w:bCs/>
                      <w:sz w:val="24"/>
                      <w:szCs w:val="24"/>
                    </w:rPr>
                    <w:t>-</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9C87FBE" w14:textId="77777777" w:rsidR="005E3154" w:rsidRDefault="005E3154" w:rsidP="005E3154">
                  <w:pPr>
                    <w:jc w:val="center"/>
                    <w:rPr>
                      <w:b/>
                      <w:bCs/>
                      <w:sz w:val="24"/>
                      <w:szCs w:val="24"/>
                    </w:rPr>
                  </w:pPr>
                  <w:r>
                    <w:rPr>
                      <w:b/>
                      <w:bCs/>
                      <w:sz w:val="24"/>
                      <w:szCs w:val="24"/>
                    </w:rPr>
                    <w:t>-</w:t>
                  </w:r>
                </w:p>
              </w:tc>
            </w:tr>
            <w:tr w:rsidR="005E3154" w14:paraId="51ABCB46" w14:textId="77777777" w:rsidTr="0009771B">
              <w:trPr>
                <w:cantSplit/>
              </w:trPr>
              <w:tc>
                <w:tcPr>
                  <w:tcW w:w="835" w:type="dxa"/>
                  <w:tcBorders>
                    <w:top w:val="single" w:sz="4" w:space="0" w:color="auto"/>
                    <w:left w:val="single" w:sz="4" w:space="0" w:color="auto"/>
                    <w:bottom w:val="single" w:sz="4" w:space="0" w:color="auto"/>
                    <w:right w:val="single" w:sz="4" w:space="0" w:color="auto"/>
                  </w:tcBorders>
                  <w:vAlign w:val="center"/>
                  <w:hideMark/>
                </w:tcPr>
                <w:p w14:paraId="408B70F5" w14:textId="77777777" w:rsidR="005E3154" w:rsidRDefault="005E3154" w:rsidP="005E3154">
                  <w:pPr>
                    <w:rPr>
                      <w:b/>
                      <w:bCs/>
                      <w:color w:val="000000" w:themeColor="text1"/>
                      <w:sz w:val="24"/>
                      <w:szCs w:val="24"/>
                    </w:rPr>
                  </w:pPr>
                  <w:r>
                    <w:rPr>
                      <w:b/>
                      <w:bCs/>
                      <w:color w:val="000000" w:themeColor="text1"/>
                      <w:sz w:val="24"/>
                      <w:szCs w:val="24"/>
                    </w:rPr>
                    <w:t>ŠJ</w:t>
                  </w:r>
                </w:p>
              </w:tc>
              <w:tc>
                <w:tcPr>
                  <w:tcW w:w="1740" w:type="dxa"/>
                  <w:tcBorders>
                    <w:top w:val="single" w:sz="4" w:space="0" w:color="auto"/>
                    <w:left w:val="single" w:sz="4" w:space="0" w:color="auto"/>
                    <w:bottom w:val="single" w:sz="4" w:space="0" w:color="auto"/>
                    <w:right w:val="single" w:sz="4" w:space="0" w:color="auto"/>
                  </w:tcBorders>
                  <w:vAlign w:val="center"/>
                  <w:hideMark/>
                </w:tcPr>
                <w:p w14:paraId="40794065" w14:textId="77777777" w:rsidR="005E3154" w:rsidRDefault="005E3154" w:rsidP="005E3154">
                  <w:pPr>
                    <w:jc w:val="center"/>
                    <w:rPr>
                      <w:bCs/>
                      <w:color w:val="000000" w:themeColor="text1"/>
                      <w:sz w:val="24"/>
                      <w:szCs w:val="24"/>
                    </w:rPr>
                  </w:pPr>
                  <w:r>
                    <w:rPr>
                      <w:bCs/>
                      <w:color w:val="000000" w:themeColor="text1"/>
                      <w:sz w:val="24"/>
                      <w:szCs w:val="24"/>
                    </w:rPr>
                    <w:t>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6A830EC" w14:textId="77777777" w:rsidR="005E3154" w:rsidRDefault="005E3154" w:rsidP="005E3154">
                  <w:pPr>
                    <w:jc w:val="center"/>
                    <w:rPr>
                      <w:bCs/>
                      <w:sz w:val="24"/>
                      <w:szCs w:val="24"/>
                    </w:rPr>
                  </w:pPr>
                  <w:r>
                    <w:rPr>
                      <w:bCs/>
                      <w:sz w:val="24"/>
                      <w:szCs w:val="24"/>
                    </w:rPr>
                    <w:t>17</w:t>
                  </w:r>
                </w:p>
              </w:tc>
              <w:tc>
                <w:tcPr>
                  <w:tcW w:w="2100" w:type="dxa"/>
                  <w:tcBorders>
                    <w:top w:val="single" w:sz="4" w:space="0" w:color="auto"/>
                    <w:left w:val="single" w:sz="4" w:space="0" w:color="auto"/>
                    <w:bottom w:val="single" w:sz="4" w:space="0" w:color="auto"/>
                    <w:right w:val="single" w:sz="4" w:space="0" w:color="auto"/>
                  </w:tcBorders>
                  <w:vAlign w:val="center"/>
                  <w:hideMark/>
                </w:tcPr>
                <w:p w14:paraId="7D69731F" w14:textId="77777777" w:rsidR="005E3154" w:rsidRDefault="005E3154" w:rsidP="005E3154">
                  <w:pPr>
                    <w:jc w:val="center"/>
                    <w:rPr>
                      <w:bCs/>
                      <w:sz w:val="24"/>
                      <w:szCs w:val="24"/>
                    </w:rPr>
                  </w:pPr>
                  <w:r>
                    <w:rPr>
                      <w:bCs/>
                      <w:sz w:val="24"/>
                      <w:szCs w:val="24"/>
                    </w:rPr>
                    <w:t>-</w:t>
                  </w:r>
                </w:p>
              </w:tc>
              <w:tc>
                <w:tcPr>
                  <w:tcW w:w="1819" w:type="dxa"/>
                  <w:tcBorders>
                    <w:top w:val="single" w:sz="4" w:space="0" w:color="auto"/>
                    <w:left w:val="single" w:sz="4" w:space="0" w:color="auto"/>
                    <w:bottom w:val="single" w:sz="4" w:space="0" w:color="auto"/>
                    <w:right w:val="single" w:sz="4" w:space="0" w:color="auto"/>
                  </w:tcBorders>
                  <w:vAlign w:val="center"/>
                  <w:hideMark/>
                </w:tcPr>
                <w:p w14:paraId="51725E9A" w14:textId="77777777" w:rsidR="005E3154" w:rsidRDefault="005E3154" w:rsidP="005E3154">
                  <w:pPr>
                    <w:jc w:val="center"/>
                    <w:rPr>
                      <w:b/>
                      <w:bCs/>
                      <w:sz w:val="24"/>
                      <w:szCs w:val="24"/>
                    </w:rPr>
                  </w:pPr>
                  <w:r>
                    <w:rPr>
                      <w:b/>
                      <w:bCs/>
                      <w:sz w:val="24"/>
                      <w:szCs w:val="24"/>
                    </w:rPr>
                    <w:t>-</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BA41AFB" w14:textId="77777777" w:rsidR="005E3154" w:rsidRDefault="005E3154" w:rsidP="005E3154">
                  <w:pPr>
                    <w:jc w:val="center"/>
                    <w:rPr>
                      <w:b/>
                      <w:bCs/>
                      <w:sz w:val="24"/>
                      <w:szCs w:val="24"/>
                    </w:rPr>
                  </w:pPr>
                  <w:r>
                    <w:rPr>
                      <w:b/>
                      <w:bCs/>
                      <w:sz w:val="24"/>
                      <w:szCs w:val="24"/>
                    </w:rPr>
                    <w:t>-</w:t>
                  </w:r>
                </w:p>
              </w:tc>
            </w:tr>
            <w:tr w:rsidR="005E3154" w14:paraId="0830CE36" w14:textId="77777777" w:rsidTr="0009771B">
              <w:trPr>
                <w:cantSplit/>
              </w:trPr>
              <w:tc>
                <w:tcPr>
                  <w:tcW w:w="835" w:type="dxa"/>
                  <w:tcBorders>
                    <w:top w:val="single" w:sz="4" w:space="0" w:color="auto"/>
                    <w:left w:val="single" w:sz="4" w:space="0" w:color="auto"/>
                    <w:bottom w:val="single" w:sz="4" w:space="0" w:color="auto"/>
                    <w:right w:val="single" w:sz="4" w:space="0" w:color="auto"/>
                  </w:tcBorders>
                  <w:vAlign w:val="center"/>
                  <w:hideMark/>
                </w:tcPr>
                <w:p w14:paraId="46A23032" w14:textId="77777777" w:rsidR="005E3154" w:rsidRDefault="005E3154" w:rsidP="005E3154">
                  <w:pPr>
                    <w:rPr>
                      <w:b/>
                      <w:bCs/>
                      <w:color w:val="000000" w:themeColor="text1"/>
                      <w:sz w:val="24"/>
                      <w:szCs w:val="24"/>
                    </w:rPr>
                  </w:pPr>
                  <w:r>
                    <w:rPr>
                      <w:b/>
                      <w:bCs/>
                      <w:color w:val="000000" w:themeColor="text1"/>
                      <w:sz w:val="24"/>
                      <w:szCs w:val="24"/>
                    </w:rPr>
                    <w:t>RJ</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71FB9FE" w14:textId="77777777" w:rsidR="005E3154" w:rsidRDefault="005E3154" w:rsidP="005E3154">
                  <w:pPr>
                    <w:jc w:val="center"/>
                    <w:rPr>
                      <w:bCs/>
                      <w:color w:val="000000" w:themeColor="text1"/>
                      <w:sz w:val="24"/>
                      <w:szCs w:val="24"/>
                    </w:rPr>
                  </w:pPr>
                  <w:r>
                    <w:rPr>
                      <w:bCs/>
                      <w:color w:val="000000" w:themeColor="text1"/>
                      <w:sz w:val="24"/>
                      <w:szCs w:val="24"/>
                    </w:rPr>
                    <w:t>0</w:t>
                  </w:r>
                </w:p>
              </w:tc>
              <w:tc>
                <w:tcPr>
                  <w:tcW w:w="1680" w:type="dxa"/>
                  <w:tcBorders>
                    <w:top w:val="single" w:sz="4" w:space="0" w:color="auto"/>
                    <w:left w:val="single" w:sz="4" w:space="0" w:color="auto"/>
                    <w:bottom w:val="single" w:sz="4" w:space="0" w:color="auto"/>
                    <w:right w:val="single" w:sz="4" w:space="0" w:color="auto"/>
                  </w:tcBorders>
                  <w:vAlign w:val="center"/>
                  <w:hideMark/>
                </w:tcPr>
                <w:p w14:paraId="772F1837" w14:textId="77777777" w:rsidR="005E3154" w:rsidRDefault="005E3154" w:rsidP="005E3154">
                  <w:pPr>
                    <w:jc w:val="center"/>
                    <w:rPr>
                      <w:bCs/>
                      <w:sz w:val="24"/>
                      <w:szCs w:val="24"/>
                    </w:rPr>
                  </w:pPr>
                  <w:r>
                    <w:rPr>
                      <w:bCs/>
                      <w:sz w:val="24"/>
                      <w:szCs w:val="24"/>
                    </w:rPr>
                    <w:t>41</w:t>
                  </w:r>
                </w:p>
              </w:tc>
              <w:tc>
                <w:tcPr>
                  <w:tcW w:w="2100" w:type="dxa"/>
                  <w:tcBorders>
                    <w:top w:val="single" w:sz="4" w:space="0" w:color="auto"/>
                    <w:left w:val="single" w:sz="4" w:space="0" w:color="auto"/>
                    <w:bottom w:val="single" w:sz="4" w:space="0" w:color="auto"/>
                    <w:right w:val="single" w:sz="4" w:space="0" w:color="auto"/>
                  </w:tcBorders>
                  <w:vAlign w:val="center"/>
                  <w:hideMark/>
                </w:tcPr>
                <w:p w14:paraId="64C0F91A" w14:textId="77777777" w:rsidR="005E3154" w:rsidRDefault="005E3154" w:rsidP="005E3154">
                  <w:pPr>
                    <w:jc w:val="center"/>
                    <w:rPr>
                      <w:bCs/>
                      <w:sz w:val="24"/>
                      <w:szCs w:val="24"/>
                    </w:rPr>
                  </w:pPr>
                  <w:r>
                    <w:rPr>
                      <w:bCs/>
                      <w:sz w:val="24"/>
                      <w:szCs w:val="24"/>
                    </w:rPr>
                    <w:t>-</w:t>
                  </w:r>
                </w:p>
              </w:tc>
              <w:tc>
                <w:tcPr>
                  <w:tcW w:w="1819" w:type="dxa"/>
                  <w:tcBorders>
                    <w:top w:val="single" w:sz="4" w:space="0" w:color="auto"/>
                    <w:left w:val="single" w:sz="4" w:space="0" w:color="auto"/>
                    <w:bottom w:val="single" w:sz="4" w:space="0" w:color="auto"/>
                    <w:right w:val="single" w:sz="4" w:space="0" w:color="auto"/>
                  </w:tcBorders>
                  <w:vAlign w:val="center"/>
                  <w:hideMark/>
                </w:tcPr>
                <w:p w14:paraId="5A2155DA" w14:textId="77777777" w:rsidR="005E3154" w:rsidRDefault="005E3154" w:rsidP="005E3154">
                  <w:pPr>
                    <w:jc w:val="center"/>
                    <w:rPr>
                      <w:b/>
                      <w:bCs/>
                      <w:sz w:val="24"/>
                      <w:szCs w:val="24"/>
                    </w:rPr>
                  </w:pPr>
                  <w:r>
                    <w:rPr>
                      <w:b/>
                      <w:bCs/>
                      <w:sz w:val="24"/>
                      <w:szCs w:val="24"/>
                    </w:rPr>
                    <w:t>-</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BE76C41" w14:textId="77777777" w:rsidR="005E3154" w:rsidRDefault="005E3154" w:rsidP="005E3154">
                  <w:pPr>
                    <w:jc w:val="center"/>
                    <w:rPr>
                      <w:b/>
                      <w:bCs/>
                      <w:sz w:val="24"/>
                      <w:szCs w:val="24"/>
                    </w:rPr>
                  </w:pPr>
                  <w:r>
                    <w:rPr>
                      <w:b/>
                      <w:bCs/>
                      <w:sz w:val="24"/>
                      <w:szCs w:val="24"/>
                    </w:rPr>
                    <w:t>-</w:t>
                  </w:r>
                </w:p>
              </w:tc>
            </w:tr>
            <w:tr w:rsidR="005E3154" w14:paraId="4D2F7332" w14:textId="77777777" w:rsidTr="0009771B">
              <w:trPr>
                <w:cantSplit/>
              </w:trPr>
              <w:tc>
                <w:tcPr>
                  <w:tcW w:w="835" w:type="dxa"/>
                  <w:tcBorders>
                    <w:top w:val="single" w:sz="4" w:space="0" w:color="auto"/>
                    <w:left w:val="single" w:sz="4" w:space="0" w:color="auto"/>
                    <w:bottom w:val="single" w:sz="4" w:space="0" w:color="auto"/>
                    <w:right w:val="single" w:sz="4" w:space="0" w:color="auto"/>
                  </w:tcBorders>
                  <w:vAlign w:val="center"/>
                  <w:hideMark/>
                </w:tcPr>
                <w:p w14:paraId="5363A3DD" w14:textId="77777777" w:rsidR="005E3154" w:rsidRDefault="005E3154" w:rsidP="005E3154">
                  <w:pPr>
                    <w:rPr>
                      <w:b/>
                      <w:bCs/>
                      <w:color w:val="000000" w:themeColor="text1"/>
                      <w:sz w:val="24"/>
                      <w:szCs w:val="24"/>
                    </w:rPr>
                  </w:pPr>
                  <w:r>
                    <w:rPr>
                      <w:b/>
                      <w:bCs/>
                      <w:color w:val="000000" w:themeColor="text1"/>
                      <w:sz w:val="24"/>
                      <w:szCs w:val="24"/>
                    </w:rPr>
                    <w:t>ostatní</w:t>
                  </w:r>
                </w:p>
              </w:tc>
              <w:tc>
                <w:tcPr>
                  <w:tcW w:w="1740" w:type="dxa"/>
                  <w:tcBorders>
                    <w:top w:val="single" w:sz="4" w:space="0" w:color="auto"/>
                    <w:left w:val="single" w:sz="4" w:space="0" w:color="auto"/>
                    <w:bottom w:val="single" w:sz="4" w:space="0" w:color="auto"/>
                    <w:right w:val="single" w:sz="4" w:space="0" w:color="auto"/>
                  </w:tcBorders>
                  <w:vAlign w:val="center"/>
                  <w:hideMark/>
                </w:tcPr>
                <w:p w14:paraId="3092429B" w14:textId="77777777" w:rsidR="005E3154" w:rsidRDefault="005E3154" w:rsidP="005E3154">
                  <w:pPr>
                    <w:jc w:val="center"/>
                    <w:rPr>
                      <w:b/>
                      <w:bCs/>
                      <w:color w:val="000000" w:themeColor="text1"/>
                      <w:sz w:val="24"/>
                      <w:szCs w:val="24"/>
                    </w:rPr>
                  </w:pPr>
                  <w:r>
                    <w:rPr>
                      <w:b/>
                      <w:bCs/>
                      <w:color w:val="000000" w:themeColor="text1"/>
                      <w:sz w:val="24"/>
                      <w:szCs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76120EAB" w14:textId="77777777" w:rsidR="005E3154" w:rsidRDefault="005E3154" w:rsidP="005E3154">
                  <w:pPr>
                    <w:jc w:val="center"/>
                    <w:rPr>
                      <w:b/>
                      <w:bCs/>
                      <w:sz w:val="24"/>
                      <w:szCs w:val="24"/>
                    </w:rPr>
                  </w:pPr>
                  <w:r>
                    <w:rPr>
                      <w:b/>
                      <w:bCs/>
                      <w:sz w:val="24"/>
                      <w:szCs w:val="24"/>
                    </w:rPr>
                    <w:t>-</w:t>
                  </w:r>
                </w:p>
              </w:tc>
              <w:tc>
                <w:tcPr>
                  <w:tcW w:w="2100" w:type="dxa"/>
                  <w:tcBorders>
                    <w:top w:val="single" w:sz="4" w:space="0" w:color="auto"/>
                    <w:left w:val="single" w:sz="4" w:space="0" w:color="auto"/>
                    <w:bottom w:val="single" w:sz="4" w:space="0" w:color="auto"/>
                    <w:right w:val="single" w:sz="4" w:space="0" w:color="auto"/>
                  </w:tcBorders>
                  <w:vAlign w:val="center"/>
                  <w:hideMark/>
                </w:tcPr>
                <w:p w14:paraId="2DC9B893" w14:textId="77777777" w:rsidR="005E3154" w:rsidRDefault="005E3154" w:rsidP="005E3154">
                  <w:pPr>
                    <w:jc w:val="center"/>
                    <w:rPr>
                      <w:b/>
                      <w:bCs/>
                      <w:sz w:val="24"/>
                      <w:szCs w:val="24"/>
                    </w:rPr>
                  </w:pPr>
                  <w:r>
                    <w:rPr>
                      <w:b/>
                      <w:bCs/>
                      <w:sz w:val="24"/>
                      <w:szCs w:val="24"/>
                    </w:rPr>
                    <w:t>-</w:t>
                  </w:r>
                </w:p>
              </w:tc>
              <w:tc>
                <w:tcPr>
                  <w:tcW w:w="1819" w:type="dxa"/>
                  <w:tcBorders>
                    <w:top w:val="single" w:sz="4" w:space="0" w:color="auto"/>
                    <w:left w:val="single" w:sz="4" w:space="0" w:color="auto"/>
                    <w:bottom w:val="single" w:sz="4" w:space="0" w:color="auto"/>
                    <w:right w:val="single" w:sz="4" w:space="0" w:color="auto"/>
                  </w:tcBorders>
                  <w:vAlign w:val="center"/>
                  <w:hideMark/>
                </w:tcPr>
                <w:p w14:paraId="2EBA9C05" w14:textId="77777777" w:rsidR="005E3154" w:rsidRDefault="005E3154" w:rsidP="005E3154">
                  <w:pPr>
                    <w:jc w:val="center"/>
                    <w:rPr>
                      <w:b/>
                      <w:bCs/>
                      <w:sz w:val="24"/>
                      <w:szCs w:val="24"/>
                    </w:rPr>
                  </w:pPr>
                  <w:r>
                    <w:rPr>
                      <w:b/>
                      <w:bCs/>
                      <w:sz w:val="24"/>
                      <w:szCs w:val="24"/>
                    </w:rPr>
                    <w:t>-</w:t>
                  </w:r>
                </w:p>
              </w:tc>
              <w:tc>
                <w:tcPr>
                  <w:tcW w:w="1037" w:type="dxa"/>
                  <w:tcBorders>
                    <w:top w:val="single" w:sz="4" w:space="0" w:color="auto"/>
                    <w:left w:val="single" w:sz="4" w:space="0" w:color="auto"/>
                    <w:bottom w:val="single" w:sz="4" w:space="0" w:color="auto"/>
                    <w:right w:val="single" w:sz="4" w:space="0" w:color="auto"/>
                  </w:tcBorders>
                  <w:vAlign w:val="center"/>
                  <w:hideMark/>
                </w:tcPr>
                <w:p w14:paraId="480043A2" w14:textId="77777777" w:rsidR="005E3154" w:rsidRDefault="005E3154" w:rsidP="005E3154">
                  <w:pPr>
                    <w:jc w:val="center"/>
                    <w:rPr>
                      <w:b/>
                      <w:bCs/>
                      <w:sz w:val="24"/>
                      <w:szCs w:val="24"/>
                    </w:rPr>
                  </w:pPr>
                  <w:r>
                    <w:rPr>
                      <w:b/>
                      <w:bCs/>
                      <w:sz w:val="24"/>
                      <w:szCs w:val="24"/>
                    </w:rPr>
                    <w:t>-</w:t>
                  </w:r>
                </w:p>
              </w:tc>
            </w:tr>
          </w:tbl>
          <w:p w14:paraId="76D0B990" w14:textId="77777777" w:rsidR="005E3154" w:rsidRDefault="005E3154" w:rsidP="005E3154">
            <w:pPr>
              <w:jc w:val="both"/>
              <w:rPr>
                <w:i/>
                <w:color w:val="000000"/>
                <w:sz w:val="24"/>
                <w:szCs w:val="24"/>
                <w:u w:val="single"/>
              </w:rPr>
            </w:pPr>
          </w:p>
        </w:tc>
      </w:tr>
      <w:tr w:rsidR="005E3154" w14:paraId="0D47618B" w14:textId="77777777" w:rsidTr="00F73884">
        <w:trPr>
          <w:gridAfter w:val="4"/>
          <w:wAfter w:w="5833" w:type="dxa"/>
          <w:trHeight w:val="264"/>
        </w:trPr>
        <w:tc>
          <w:tcPr>
            <w:tcW w:w="20909" w:type="dxa"/>
            <w:gridSpan w:val="10"/>
            <w:noWrap/>
            <w:vAlign w:val="bottom"/>
          </w:tcPr>
          <w:p w14:paraId="01B1639E" w14:textId="77777777" w:rsidR="005E3154" w:rsidRDefault="005E3154" w:rsidP="005E3154">
            <w:pPr>
              <w:rPr>
                <w:color w:val="000000"/>
                <w:sz w:val="24"/>
                <w:szCs w:val="24"/>
              </w:rPr>
            </w:pPr>
          </w:p>
        </w:tc>
      </w:tr>
      <w:tr w:rsidR="005E3154" w14:paraId="70545EA3" w14:textId="77777777" w:rsidTr="00F73884">
        <w:trPr>
          <w:gridAfter w:val="4"/>
          <w:wAfter w:w="5833" w:type="dxa"/>
          <w:trHeight w:val="264"/>
        </w:trPr>
        <w:tc>
          <w:tcPr>
            <w:tcW w:w="20909" w:type="dxa"/>
            <w:gridSpan w:val="10"/>
            <w:noWrap/>
            <w:vAlign w:val="bottom"/>
          </w:tcPr>
          <w:p w14:paraId="0675CD5F" w14:textId="77777777" w:rsidR="005E3154" w:rsidRDefault="005E3154" w:rsidP="005E3154">
            <w:pPr>
              <w:rPr>
                <w:color w:val="000000"/>
                <w:sz w:val="24"/>
                <w:szCs w:val="24"/>
              </w:rPr>
            </w:pPr>
          </w:p>
        </w:tc>
      </w:tr>
    </w:tbl>
    <w:p w14:paraId="6FBF7971" w14:textId="77777777" w:rsidR="00F73884" w:rsidRDefault="00F73884" w:rsidP="00F73884">
      <w:pPr>
        <w:spacing w:before="120" w:line="240" w:lineRule="auto"/>
        <w:ind w:left="1070"/>
        <w:jc w:val="both"/>
        <w:rPr>
          <w:rFonts w:eastAsia="Times New Roman"/>
          <w:sz w:val="24"/>
          <w:szCs w:val="24"/>
          <w:lang w:eastAsia="cs-CZ"/>
        </w:rPr>
      </w:pPr>
    </w:p>
    <w:p w14:paraId="1FA2E275" w14:textId="5A6298A8" w:rsidR="00F73884" w:rsidRDefault="00F73884" w:rsidP="00F73884">
      <w:pPr>
        <w:spacing w:before="120" w:line="240" w:lineRule="auto"/>
        <w:jc w:val="both"/>
        <w:rPr>
          <w:rFonts w:eastAsia="Times New Roman"/>
          <w:sz w:val="24"/>
          <w:szCs w:val="24"/>
          <w:lang w:eastAsia="cs-CZ"/>
        </w:rPr>
      </w:pPr>
      <w:r>
        <w:rPr>
          <w:rFonts w:eastAsia="Times New Roman"/>
          <w:b/>
          <w:sz w:val="24"/>
          <w:szCs w:val="24"/>
          <w:lang w:eastAsia="cs-CZ"/>
        </w:rPr>
        <w:t xml:space="preserve">7) </w:t>
      </w:r>
      <w:r w:rsidR="00CB631D">
        <w:rPr>
          <w:rFonts w:eastAsia="Times New Roman"/>
          <w:b/>
          <w:sz w:val="24"/>
          <w:szCs w:val="24"/>
          <w:lang w:eastAsia="cs-CZ"/>
        </w:rPr>
        <w:t>P</w:t>
      </w:r>
      <w:r>
        <w:rPr>
          <w:rFonts w:eastAsia="Times New Roman"/>
          <w:b/>
          <w:sz w:val="24"/>
          <w:szCs w:val="24"/>
          <w:lang w:eastAsia="cs-CZ"/>
        </w:rPr>
        <w:t xml:space="preserve">edagogičtí pracovníci (odborná kvalifikace podle zákona č. 563/2004 Sb., </w:t>
      </w:r>
      <w:r>
        <w:rPr>
          <w:rFonts w:eastAsia="Times New Roman"/>
          <w:b/>
          <w:sz w:val="24"/>
          <w:szCs w:val="24"/>
          <w:lang w:eastAsia="cs-CZ"/>
        </w:rPr>
        <w:br/>
        <w:t>o pedagogických pracovnících, ve znění pozdějších předpisů – nikoli aprobovanost),</w:t>
      </w:r>
      <w:r>
        <w:rPr>
          <w:rFonts w:eastAsia="Times New Roman"/>
          <w:sz w:val="24"/>
          <w:szCs w:val="24"/>
          <w:lang w:eastAsia="cs-CZ"/>
        </w:rPr>
        <w:t xml:space="preserve"> </w:t>
      </w:r>
    </w:p>
    <w:tbl>
      <w:tblPr>
        <w:tblpPr w:leftFromText="141" w:rightFromText="141" w:bottomFromText="160" w:vertAnchor="text" w:horzAnchor="margin" w:tblpXSpec="right"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6"/>
        <w:gridCol w:w="1985"/>
        <w:gridCol w:w="1985"/>
        <w:gridCol w:w="1985"/>
      </w:tblGrid>
      <w:tr w:rsidR="00F73884" w14:paraId="290192CC" w14:textId="77777777" w:rsidTr="00F73884">
        <w:trPr>
          <w:trHeight w:hRule="exact" w:val="1003"/>
        </w:trPr>
        <w:tc>
          <w:tcPr>
            <w:tcW w:w="2416" w:type="dxa"/>
            <w:tcBorders>
              <w:top w:val="single" w:sz="4" w:space="0" w:color="auto"/>
              <w:left w:val="single" w:sz="4" w:space="0" w:color="auto"/>
              <w:bottom w:val="single" w:sz="4" w:space="0" w:color="auto"/>
              <w:right w:val="single" w:sz="4" w:space="0" w:color="auto"/>
            </w:tcBorders>
          </w:tcPr>
          <w:p w14:paraId="46D66677" w14:textId="77777777" w:rsidR="00F73884" w:rsidRDefault="00F73884">
            <w:pPr>
              <w:spacing w:before="120" w:line="240" w:lineRule="auto"/>
              <w:jc w:val="center"/>
              <w:rPr>
                <w:rFonts w:eastAsia="Times New Roman"/>
                <w:b/>
                <w:bCs/>
                <w:sz w:val="24"/>
                <w:szCs w:val="24"/>
                <w:lang w:eastAsia="cs-CZ"/>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A25B368" w14:textId="77777777" w:rsidR="00F73884" w:rsidRDefault="00F73884">
            <w:pPr>
              <w:spacing w:before="120" w:line="240" w:lineRule="auto"/>
              <w:jc w:val="center"/>
              <w:rPr>
                <w:rFonts w:eastAsia="Times New Roman"/>
                <w:b/>
                <w:bCs/>
                <w:sz w:val="24"/>
                <w:szCs w:val="24"/>
                <w:lang w:eastAsia="cs-CZ"/>
              </w:rPr>
            </w:pPr>
            <w:r>
              <w:rPr>
                <w:rFonts w:eastAsia="Times New Roman"/>
                <w:b/>
                <w:bCs/>
                <w:sz w:val="24"/>
                <w:szCs w:val="24"/>
                <w:lang w:eastAsia="cs-CZ"/>
              </w:rPr>
              <w:t xml:space="preserve"> </w:t>
            </w:r>
            <w:proofErr w:type="spellStart"/>
            <w:r>
              <w:rPr>
                <w:rFonts w:eastAsia="Times New Roman"/>
                <w:b/>
                <w:bCs/>
                <w:sz w:val="24"/>
                <w:szCs w:val="24"/>
                <w:lang w:eastAsia="cs-CZ"/>
              </w:rPr>
              <w:t>ped</w:t>
            </w:r>
            <w:proofErr w:type="spellEnd"/>
            <w:r>
              <w:rPr>
                <w:rFonts w:eastAsia="Times New Roman"/>
                <w:b/>
                <w:bCs/>
                <w:sz w:val="24"/>
                <w:szCs w:val="24"/>
                <w:lang w:eastAsia="cs-CZ"/>
              </w:rPr>
              <w:t xml:space="preserve">. </w:t>
            </w:r>
            <w:proofErr w:type="spellStart"/>
            <w:r>
              <w:rPr>
                <w:rFonts w:eastAsia="Times New Roman"/>
                <w:b/>
                <w:bCs/>
                <w:sz w:val="24"/>
                <w:szCs w:val="24"/>
                <w:lang w:eastAsia="cs-CZ"/>
              </w:rPr>
              <w:t>prac</w:t>
            </w:r>
            <w:proofErr w:type="spellEnd"/>
            <w:r>
              <w:rPr>
                <w:rFonts w:eastAsia="Times New Roman"/>
                <w:b/>
                <w:bCs/>
                <w:sz w:val="24"/>
                <w:szCs w:val="24"/>
                <w:lang w:eastAsia="cs-CZ"/>
              </w:rPr>
              <w:t>.  celkem</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3605DE6" w14:textId="77777777" w:rsidR="00F73884" w:rsidRDefault="00F73884">
            <w:pPr>
              <w:spacing w:before="120" w:line="240" w:lineRule="auto"/>
              <w:jc w:val="center"/>
              <w:rPr>
                <w:rFonts w:eastAsia="Times New Roman"/>
                <w:b/>
                <w:bCs/>
                <w:spacing w:val="-6"/>
                <w:sz w:val="24"/>
                <w:szCs w:val="24"/>
                <w:lang w:eastAsia="cs-CZ"/>
              </w:rPr>
            </w:pPr>
            <w:r>
              <w:rPr>
                <w:rFonts w:eastAsia="Times New Roman"/>
                <w:b/>
                <w:bCs/>
                <w:spacing w:val="-6"/>
                <w:sz w:val="24"/>
                <w:szCs w:val="24"/>
                <w:lang w:eastAsia="cs-CZ"/>
              </w:rPr>
              <w:t xml:space="preserve"> </w:t>
            </w:r>
            <w:proofErr w:type="spellStart"/>
            <w:r>
              <w:rPr>
                <w:rFonts w:eastAsia="Times New Roman"/>
                <w:b/>
                <w:bCs/>
                <w:spacing w:val="-6"/>
                <w:sz w:val="24"/>
                <w:szCs w:val="24"/>
                <w:lang w:eastAsia="cs-CZ"/>
              </w:rPr>
              <w:t>ped</w:t>
            </w:r>
            <w:proofErr w:type="spellEnd"/>
            <w:r>
              <w:rPr>
                <w:rFonts w:eastAsia="Times New Roman"/>
                <w:b/>
                <w:bCs/>
                <w:spacing w:val="-6"/>
                <w:sz w:val="24"/>
                <w:szCs w:val="24"/>
                <w:lang w:eastAsia="cs-CZ"/>
              </w:rPr>
              <w:t xml:space="preserve">. </w:t>
            </w:r>
            <w:proofErr w:type="spellStart"/>
            <w:r>
              <w:rPr>
                <w:rFonts w:eastAsia="Times New Roman"/>
                <w:b/>
                <w:bCs/>
                <w:spacing w:val="-6"/>
                <w:sz w:val="24"/>
                <w:szCs w:val="24"/>
                <w:lang w:eastAsia="cs-CZ"/>
              </w:rPr>
              <w:t>prac</w:t>
            </w:r>
            <w:proofErr w:type="spellEnd"/>
            <w:r>
              <w:rPr>
                <w:rFonts w:eastAsia="Times New Roman"/>
                <w:b/>
                <w:bCs/>
                <w:spacing w:val="-6"/>
                <w:sz w:val="24"/>
                <w:szCs w:val="24"/>
                <w:lang w:eastAsia="cs-CZ"/>
              </w:rPr>
              <w:t>. s odbornou kvalifikací</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2FEEE1D" w14:textId="77777777" w:rsidR="00F73884" w:rsidRDefault="00F73884">
            <w:pPr>
              <w:spacing w:before="120" w:line="240" w:lineRule="auto"/>
              <w:jc w:val="center"/>
              <w:rPr>
                <w:rFonts w:eastAsia="Times New Roman"/>
                <w:b/>
                <w:bCs/>
                <w:spacing w:val="-6"/>
                <w:sz w:val="24"/>
                <w:szCs w:val="24"/>
                <w:lang w:eastAsia="cs-CZ"/>
              </w:rPr>
            </w:pPr>
            <w:r>
              <w:rPr>
                <w:rFonts w:eastAsia="Times New Roman"/>
                <w:b/>
                <w:bCs/>
                <w:spacing w:val="-10"/>
                <w:sz w:val="24"/>
                <w:szCs w:val="24"/>
                <w:lang w:eastAsia="cs-CZ"/>
              </w:rPr>
              <w:t xml:space="preserve"> </w:t>
            </w:r>
            <w:proofErr w:type="spellStart"/>
            <w:r>
              <w:rPr>
                <w:rFonts w:eastAsia="Times New Roman"/>
                <w:b/>
                <w:bCs/>
                <w:spacing w:val="-10"/>
                <w:sz w:val="24"/>
                <w:szCs w:val="24"/>
                <w:lang w:eastAsia="cs-CZ"/>
              </w:rPr>
              <w:t>ped</w:t>
            </w:r>
            <w:proofErr w:type="spellEnd"/>
            <w:r>
              <w:rPr>
                <w:rFonts w:eastAsia="Times New Roman"/>
                <w:b/>
                <w:bCs/>
                <w:spacing w:val="-10"/>
                <w:sz w:val="24"/>
                <w:szCs w:val="24"/>
                <w:lang w:eastAsia="cs-CZ"/>
              </w:rPr>
              <w:t xml:space="preserve">. </w:t>
            </w:r>
            <w:proofErr w:type="spellStart"/>
            <w:r>
              <w:rPr>
                <w:rFonts w:eastAsia="Times New Roman"/>
                <w:b/>
                <w:bCs/>
                <w:spacing w:val="-10"/>
                <w:sz w:val="24"/>
                <w:szCs w:val="24"/>
                <w:lang w:eastAsia="cs-CZ"/>
              </w:rPr>
              <w:t>prac</w:t>
            </w:r>
            <w:proofErr w:type="spellEnd"/>
            <w:r>
              <w:rPr>
                <w:rFonts w:eastAsia="Times New Roman"/>
                <w:b/>
                <w:bCs/>
                <w:spacing w:val="-10"/>
                <w:sz w:val="24"/>
                <w:szCs w:val="24"/>
                <w:lang w:eastAsia="cs-CZ"/>
              </w:rPr>
              <w:t>. bez odborné</w:t>
            </w:r>
            <w:r>
              <w:rPr>
                <w:rFonts w:eastAsia="Times New Roman"/>
                <w:b/>
                <w:bCs/>
                <w:spacing w:val="-6"/>
                <w:sz w:val="24"/>
                <w:szCs w:val="24"/>
                <w:lang w:eastAsia="cs-CZ"/>
              </w:rPr>
              <w:t xml:space="preserve"> kvalifikace</w:t>
            </w:r>
          </w:p>
        </w:tc>
      </w:tr>
      <w:tr w:rsidR="00F73884" w14:paraId="69C010D3" w14:textId="77777777" w:rsidTr="00F73884">
        <w:trPr>
          <w:trHeight w:hRule="exact" w:val="995"/>
        </w:trPr>
        <w:tc>
          <w:tcPr>
            <w:tcW w:w="2416" w:type="dxa"/>
            <w:tcBorders>
              <w:top w:val="single" w:sz="4" w:space="0" w:color="auto"/>
              <w:left w:val="single" w:sz="4" w:space="0" w:color="auto"/>
              <w:bottom w:val="single" w:sz="4" w:space="0" w:color="auto"/>
              <w:right w:val="single" w:sz="4" w:space="0" w:color="auto"/>
            </w:tcBorders>
            <w:vAlign w:val="center"/>
            <w:hideMark/>
          </w:tcPr>
          <w:p w14:paraId="3C6961CB" w14:textId="77777777" w:rsidR="00F73884" w:rsidRDefault="00F73884">
            <w:pPr>
              <w:spacing w:before="120" w:line="240" w:lineRule="auto"/>
              <w:jc w:val="center"/>
              <w:rPr>
                <w:rFonts w:eastAsia="Times New Roman"/>
                <w:b/>
                <w:bCs/>
                <w:sz w:val="24"/>
                <w:szCs w:val="24"/>
                <w:lang w:eastAsia="cs-CZ"/>
              </w:rPr>
            </w:pPr>
            <w:r>
              <w:rPr>
                <w:rFonts w:eastAsia="Times New Roman"/>
                <w:b/>
                <w:bCs/>
                <w:spacing w:val="-4"/>
                <w:sz w:val="24"/>
                <w:szCs w:val="24"/>
                <w:lang w:eastAsia="cs-CZ"/>
              </w:rPr>
              <w:t>počet (</w:t>
            </w:r>
            <w:proofErr w:type="spellStart"/>
            <w:r>
              <w:rPr>
                <w:rFonts w:eastAsia="Times New Roman"/>
                <w:b/>
                <w:bCs/>
                <w:spacing w:val="-4"/>
                <w:sz w:val="24"/>
                <w:szCs w:val="24"/>
                <w:lang w:eastAsia="cs-CZ"/>
              </w:rPr>
              <w:t>fyz</w:t>
            </w:r>
            <w:proofErr w:type="spellEnd"/>
            <w:r>
              <w:rPr>
                <w:rFonts w:eastAsia="Times New Roman"/>
                <w:b/>
                <w:bCs/>
                <w:spacing w:val="-4"/>
                <w:sz w:val="24"/>
                <w:szCs w:val="24"/>
                <w:lang w:eastAsia="cs-CZ"/>
              </w:rPr>
              <w:t>. osoby) k 31. 12. 2019</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1D97FBD" w14:textId="77777777" w:rsidR="00F73884" w:rsidRDefault="00F73884">
            <w:pPr>
              <w:spacing w:before="120" w:line="240" w:lineRule="auto"/>
              <w:jc w:val="center"/>
              <w:rPr>
                <w:rFonts w:eastAsia="Times New Roman"/>
                <w:b/>
                <w:bCs/>
                <w:sz w:val="24"/>
                <w:szCs w:val="24"/>
                <w:lang w:eastAsia="cs-CZ"/>
              </w:rPr>
            </w:pPr>
            <w:r>
              <w:rPr>
                <w:rFonts w:eastAsia="Times New Roman"/>
                <w:b/>
                <w:bCs/>
                <w:sz w:val="24"/>
                <w:szCs w:val="24"/>
                <w:lang w:eastAsia="cs-CZ"/>
              </w:rPr>
              <w:t>60</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0064B15" w14:textId="77777777" w:rsidR="00F73884" w:rsidRDefault="00F73884">
            <w:pPr>
              <w:spacing w:before="120" w:line="240" w:lineRule="auto"/>
              <w:jc w:val="center"/>
              <w:rPr>
                <w:rFonts w:eastAsia="Times New Roman"/>
                <w:b/>
                <w:bCs/>
                <w:sz w:val="24"/>
                <w:szCs w:val="24"/>
                <w:lang w:eastAsia="cs-CZ"/>
              </w:rPr>
            </w:pPr>
            <w:r>
              <w:rPr>
                <w:rFonts w:eastAsia="Times New Roman"/>
                <w:b/>
                <w:bCs/>
                <w:sz w:val="24"/>
                <w:szCs w:val="24"/>
                <w:lang w:eastAsia="cs-CZ"/>
              </w:rPr>
              <w:t>57</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C7B1ACE" w14:textId="77777777" w:rsidR="00F73884" w:rsidRDefault="00F73884">
            <w:pPr>
              <w:spacing w:before="120" w:line="240" w:lineRule="auto"/>
              <w:jc w:val="center"/>
              <w:rPr>
                <w:rFonts w:eastAsia="Times New Roman"/>
                <w:b/>
                <w:bCs/>
                <w:sz w:val="24"/>
                <w:szCs w:val="24"/>
                <w:lang w:eastAsia="cs-CZ"/>
              </w:rPr>
            </w:pPr>
            <w:r>
              <w:rPr>
                <w:rFonts w:eastAsia="Times New Roman"/>
                <w:b/>
                <w:bCs/>
                <w:sz w:val="24"/>
                <w:szCs w:val="24"/>
                <w:lang w:eastAsia="cs-CZ"/>
              </w:rPr>
              <w:t>3</w:t>
            </w:r>
          </w:p>
        </w:tc>
      </w:tr>
    </w:tbl>
    <w:p w14:paraId="08525ACC" w14:textId="77777777" w:rsidR="00F73884" w:rsidRDefault="00F73884" w:rsidP="00F73884">
      <w:pPr>
        <w:spacing w:before="120" w:line="240" w:lineRule="auto"/>
        <w:jc w:val="both"/>
        <w:rPr>
          <w:rFonts w:eastAsia="Times New Roman"/>
          <w:sz w:val="24"/>
          <w:szCs w:val="24"/>
          <w:lang w:eastAsia="cs-CZ"/>
        </w:rPr>
      </w:pPr>
    </w:p>
    <w:p w14:paraId="5A71F3D6" w14:textId="77777777" w:rsidR="00F73884" w:rsidRDefault="00F73884" w:rsidP="00F73884">
      <w:pPr>
        <w:spacing w:before="120" w:line="240" w:lineRule="auto"/>
        <w:jc w:val="both"/>
        <w:rPr>
          <w:rFonts w:eastAsia="Times New Roman"/>
          <w:sz w:val="24"/>
          <w:szCs w:val="24"/>
          <w:lang w:eastAsia="cs-CZ"/>
        </w:rPr>
      </w:pPr>
    </w:p>
    <w:p w14:paraId="60A44DA1" w14:textId="77777777" w:rsidR="00F73884" w:rsidRDefault="00F73884" w:rsidP="00F73884">
      <w:pPr>
        <w:spacing w:before="120" w:line="240" w:lineRule="auto"/>
        <w:jc w:val="both"/>
        <w:rPr>
          <w:rFonts w:eastAsia="Times New Roman"/>
          <w:sz w:val="24"/>
          <w:szCs w:val="24"/>
          <w:lang w:eastAsia="cs-CZ"/>
        </w:rPr>
      </w:pPr>
    </w:p>
    <w:p w14:paraId="1A43011E" w14:textId="77777777" w:rsidR="00F73884" w:rsidRDefault="00F73884" w:rsidP="00F73884">
      <w:pPr>
        <w:spacing w:before="120" w:line="240" w:lineRule="auto"/>
        <w:jc w:val="both"/>
        <w:rPr>
          <w:rFonts w:eastAsia="Times New Roman"/>
          <w:sz w:val="24"/>
          <w:szCs w:val="24"/>
          <w:lang w:eastAsia="cs-CZ"/>
        </w:rPr>
      </w:pPr>
    </w:p>
    <w:p w14:paraId="178E9765" w14:textId="77777777" w:rsidR="00F73884" w:rsidRDefault="00F73884" w:rsidP="00F73884">
      <w:pPr>
        <w:spacing w:before="120" w:line="240" w:lineRule="auto"/>
        <w:jc w:val="both"/>
        <w:rPr>
          <w:rFonts w:eastAsia="Times New Roman"/>
          <w:sz w:val="24"/>
          <w:szCs w:val="24"/>
          <w:lang w:eastAsia="cs-CZ"/>
        </w:rPr>
      </w:pPr>
    </w:p>
    <w:p w14:paraId="5452B9B5" w14:textId="77777777" w:rsidR="00F73884" w:rsidRDefault="00F73884" w:rsidP="00F73884">
      <w:pPr>
        <w:spacing w:before="120" w:line="240" w:lineRule="auto"/>
        <w:ind w:left="709"/>
        <w:jc w:val="both"/>
        <w:rPr>
          <w:rFonts w:eastAsia="Times New Roman"/>
          <w:sz w:val="24"/>
          <w:szCs w:val="24"/>
          <w:lang w:eastAsia="cs-CZ"/>
        </w:rPr>
      </w:pPr>
      <w:r>
        <w:rPr>
          <w:rFonts w:eastAsia="Times New Roman"/>
          <w:sz w:val="24"/>
          <w:szCs w:val="24"/>
          <w:lang w:eastAsia="cs-CZ"/>
        </w:rPr>
        <w:t>věková struktura pedagogických pracovníků</w:t>
      </w:r>
    </w:p>
    <w:p w14:paraId="04AB418E" w14:textId="77777777" w:rsidR="00F73884" w:rsidRDefault="00F73884" w:rsidP="00F73884">
      <w:pPr>
        <w:spacing w:before="120" w:line="240" w:lineRule="auto"/>
        <w:ind w:left="360"/>
        <w:jc w:val="both"/>
        <w:rPr>
          <w:rFonts w:eastAsia="Times New Roman"/>
          <w:sz w:val="24"/>
          <w:szCs w:val="24"/>
          <w:lang w:eastAsia="cs-CZ"/>
        </w:rPr>
      </w:pPr>
    </w:p>
    <w:tbl>
      <w:tblPr>
        <w:tblpPr w:leftFromText="141" w:rightFromText="141" w:bottomFromText="160" w:vertAnchor="text" w:horzAnchor="margin" w:tblpXSpec="right"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5"/>
        <w:gridCol w:w="1134"/>
        <w:gridCol w:w="1134"/>
        <w:gridCol w:w="1134"/>
        <w:gridCol w:w="1134"/>
        <w:gridCol w:w="1134"/>
      </w:tblGrid>
      <w:tr w:rsidR="00F73884" w14:paraId="61D9CD6B" w14:textId="77777777" w:rsidTr="00F73884">
        <w:trPr>
          <w:trHeight w:hRule="exact" w:val="510"/>
        </w:trPr>
        <w:tc>
          <w:tcPr>
            <w:tcW w:w="2705" w:type="dxa"/>
            <w:tcBorders>
              <w:top w:val="single" w:sz="4" w:space="0" w:color="auto"/>
              <w:left w:val="single" w:sz="4" w:space="0" w:color="auto"/>
              <w:bottom w:val="single" w:sz="4" w:space="0" w:color="auto"/>
              <w:right w:val="single" w:sz="4" w:space="0" w:color="auto"/>
            </w:tcBorders>
            <w:vAlign w:val="center"/>
            <w:hideMark/>
          </w:tcPr>
          <w:p w14:paraId="38FE8E2C" w14:textId="77777777" w:rsidR="00F73884" w:rsidRDefault="00F73884">
            <w:pPr>
              <w:spacing w:before="120" w:line="240" w:lineRule="auto"/>
              <w:jc w:val="center"/>
              <w:rPr>
                <w:rFonts w:eastAsia="Times New Roman"/>
                <w:b/>
                <w:bCs/>
                <w:sz w:val="24"/>
                <w:szCs w:val="24"/>
                <w:lang w:eastAsia="cs-CZ"/>
              </w:rPr>
            </w:pPr>
            <w:r>
              <w:rPr>
                <w:rFonts w:eastAsia="Times New Roman"/>
                <w:b/>
                <w:bCs/>
                <w:sz w:val="24"/>
                <w:szCs w:val="24"/>
                <w:lang w:eastAsia="cs-CZ"/>
              </w:rPr>
              <w:t>Věk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A1008F" w14:textId="77777777" w:rsidR="00F73884" w:rsidRDefault="00F73884">
            <w:pPr>
              <w:spacing w:before="120" w:line="240" w:lineRule="auto"/>
              <w:jc w:val="center"/>
              <w:rPr>
                <w:rFonts w:eastAsia="Times New Roman"/>
                <w:b/>
                <w:bCs/>
                <w:sz w:val="24"/>
                <w:szCs w:val="24"/>
                <w:lang w:eastAsia="cs-CZ"/>
              </w:rPr>
            </w:pPr>
            <w:r>
              <w:rPr>
                <w:rFonts w:eastAsia="Times New Roman"/>
                <w:b/>
                <w:bCs/>
                <w:sz w:val="24"/>
                <w:szCs w:val="24"/>
                <w:lang w:eastAsia="cs-CZ"/>
              </w:rPr>
              <w:t>do 30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9F27DE" w14:textId="77777777" w:rsidR="00F73884" w:rsidRDefault="00F73884">
            <w:pPr>
              <w:spacing w:before="120" w:line="240" w:lineRule="auto"/>
              <w:jc w:val="center"/>
              <w:rPr>
                <w:rFonts w:eastAsia="Times New Roman"/>
                <w:b/>
                <w:bCs/>
                <w:sz w:val="24"/>
                <w:szCs w:val="24"/>
                <w:lang w:eastAsia="cs-CZ"/>
              </w:rPr>
            </w:pPr>
            <w:r>
              <w:rPr>
                <w:rFonts w:eastAsia="Times New Roman"/>
                <w:b/>
                <w:bCs/>
                <w:sz w:val="24"/>
                <w:szCs w:val="24"/>
                <w:lang w:eastAsia="cs-CZ"/>
              </w:rPr>
              <w:t>31 - 40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C95926" w14:textId="77777777" w:rsidR="00F73884" w:rsidRDefault="00F73884">
            <w:pPr>
              <w:spacing w:before="120" w:line="240" w:lineRule="auto"/>
              <w:jc w:val="center"/>
              <w:rPr>
                <w:rFonts w:eastAsia="Times New Roman"/>
                <w:b/>
                <w:bCs/>
                <w:sz w:val="24"/>
                <w:szCs w:val="24"/>
                <w:lang w:eastAsia="cs-CZ"/>
              </w:rPr>
            </w:pPr>
            <w:r>
              <w:rPr>
                <w:rFonts w:eastAsia="Times New Roman"/>
                <w:b/>
                <w:bCs/>
                <w:sz w:val="24"/>
                <w:szCs w:val="24"/>
                <w:lang w:eastAsia="cs-CZ"/>
              </w:rPr>
              <w:t>41 - 50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6DD70E" w14:textId="77777777" w:rsidR="00F73884" w:rsidRDefault="00F73884">
            <w:pPr>
              <w:spacing w:before="120" w:line="240" w:lineRule="auto"/>
              <w:jc w:val="center"/>
              <w:rPr>
                <w:rFonts w:eastAsia="Times New Roman"/>
                <w:b/>
                <w:bCs/>
                <w:sz w:val="24"/>
                <w:szCs w:val="24"/>
                <w:lang w:eastAsia="cs-CZ"/>
              </w:rPr>
            </w:pPr>
            <w:r>
              <w:rPr>
                <w:rFonts w:eastAsia="Times New Roman"/>
                <w:b/>
                <w:bCs/>
                <w:sz w:val="24"/>
                <w:szCs w:val="24"/>
                <w:lang w:eastAsia="cs-CZ"/>
              </w:rPr>
              <w:t>51 - 60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DFFC2B" w14:textId="77777777" w:rsidR="00F73884" w:rsidRDefault="00F73884">
            <w:pPr>
              <w:spacing w:before="120" w:line="240" w:lineRule="auto"/>
              <w:jc w:val="both"/>
              <w:rPr>
                <w:rFonts w:eastAsia="Times New Roman"/>
                <w:b/>
                <w:bCs/>
                <w:sz w:val="24"/>
                <w:szCs w:val="24"/>
                <w:lang w:eastAsia="cs-CZ"/>
              </w:rPr>
            </w:pPr>
            <w:r>
              <w:rPr>
                <w:rFonts w:eastAsia="Times New Roman"/>
                <w:b/>
                <w:bCs/>
                <w:sz w:val="24"/>
                <w:szCs w:val="24"/>
                <w:lang w:eastAsia="cs-CZ"/>
              </w:rPr>
              <w:t>61– a více</w:t>
            </w:r>
          </w:p>
        </w:tc>
      </w:tr>
      <w:tr w:rsidR="00F73884" w14:paraId="7FA2CFA1" w14:textId="77777777" w:rsidTr="00F73884">
        <w:trPr>
          <w:trHeight w:hRule="exact" w:val="916"/>
        </w:trPr>
        <w:tc>
          <w:tcPr>
            <w:tcW w:w="2705" w:type="dxa"/>
            <w:tcBorders>
              <w:top w:val="single" w:sz="4" w:space="0" w:color="auto"/>
              <w:left w:val="single" w:sz="4" w:space="0" w:color="auto"/>
              <w:bottom w:val="single" w:sz="4" w:space="0" w:color="auto"/>
              <w:right w:val="single" w:sz="4" w:space="0" w:color="auto"/>
            </w:tcBorders>
            <w:vAlign w:val="center"/>
            <w:hideMark/>
          </w:tcPr>
          <w:p w14:paraId="7BAA6CDE" w14:textId="77777777" w:rsidR="00F73884" w:rsidRDefault="00F73884">
            <w:pPr>
              <w:spacing w:before="120" w:line="240" w:lineRule="auto"/>
              <w:jc w:val="center"/>
              <w:rPr>
                <w:rFonts w:eastAsia="Times New Roman"/>
                <w:b/>
                <w:bCs/>
                <w:spacing w:val="-8"/>
                <w:sz w:val="24"/>
                <w:szCs w:val="24"/>
                <w:lang w:eastAsia="cs-CZ"/>
              </w:rPr>
            </w:pPr>
            <w:r>
              <w:rPr>
                <w:rFonts w:eastAsia="Times New Roman"/>
                <w:b/>
                <w:bCs/>
                <w:spacing w:val="-8"/>
                <w:sz w:val="24"/>
                <w:szCs w:val="24"/>
                <w:lang w:eastAsia="cs-CZ"/>
              </w:rPr>
              <w:t>počet (</w:t>
            </w:r>
            <w:proofErr w:type="spellStart"/>
            <w:r>
              <w:rPr>
                <w:rFonts w:eastAsia="Times New Roman"/>
                <w:b/>
                <w:bCs/>
                <w:spacing w:val="-8"/>
                <w:sz w:val="24"/>
                <w:szCs w:val="24"/>
                <w:lang w:eastAsia="cs-CZ"/>
              </w:rPr>
              <w:t>fyz</w:t>
            </w:r>
            <w:proofErr w:type="spellEnd"/>
            <w:r>
              <w:rPr>
                <w:rFonts w:eastAsia="Times New Roman"/>
                <w:b/>
                <w:bCs/>
                <w:spacing w:val="-8"/>
                <w:sz w:val="24"/>
                <w:szCs w:val="24"/>
                <w:lang w:eastAsia="cs-CZ"/>
              </w:rPr>
              <w:t xml:space="preserve">. osoby) </w:t>
            </w:r>
            <w:r>
              <w:rPr>
                <w:rFonts w:eastAsia="Times New Roman"/>
                <w:b/>
                <w:bCs/>
                <w:spacing w:val="-4"/>
                <w:sz w:val="24"/>
                <w:szCs w:val="24"/>
                <w:lang w:eastAsia="cs-CZ"/>
              </w:rPr>
              <w:t>k 31. 12. 2019</w:t>
            </w:r>
          </w:p>
        </w:tc>
        <w:tc>
          <w:tcPr>
            <w:tcW w:w="1134" w:type="dxa"/>
            <w:tcBorders>
              <w:top w:val="single" w:sz="4" w:space="0" w:color="auto"/>
              <w:left w:val="single" w:sz="4" w:space="0" w:color="auto"/>
              <w:bottom w:val="single" w:sz="4" w:space="0" w:color="auto"/>
              <w:right w:val="single" w:sz="4" w:space="0" w:color="auto"/>
            </w:tcBorders>
          </w:tcPr>
          <w:p w14:paraId="541F692C" w14:textId="77777777" w:rsidR="00F73884" w:rsidRDefault="00F73884">
            <w:pPr>
              <w:spacing w:before="120" w:line="240" w:lineRule="auto"/>
              <w:jc w:val="center"/>
              <w:rPr>
                <w:rFonts w:eastAsia="Times New Roman"/>
                <w:b/>
                <w:bCs/>
                <w:sz w:val="24"/>
                <w:szCs w:val="24"/>
                <w:lang w:eastAsia="cs-CZ"/>
              </w:rPr>
            </w:pPr>
            <w:r>
              <w:rPr>
                <w:rFonts w:eastAsia="Times New Roman"/>
                <w:b/>
                <w:bCs/>
                <w:sz w:val="24"/>
                <w:szCs w:val="24"/>
                <w:lang w:eastAsia="cs-CZ"/>
              </w:rPr>
              <w:t>8</w:t>
            </w:r>
          </w:p>
          <w:p w14:paraId="5412A5CF" w14:textId="77777777" w:rsidR="00F73884" w:rsidRDefault="00F73884">
            <w:pPr>
              <w:spacing w:before="120" w:line="240" w:lineRule="auto"/>
              <w:jc w:val="center"/>
              <w:rPr>
                <w:rFonts w:eastAsia="Times New Roman"/>
                <w:b/>
                <w:bCs/>
                <w:sz w:val="24"/>
                <w:szCs w:val="24"/>
                <w:lang w:eastAsia="cs-CZ"/>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A6FD475" w14:textId="77777777" w:rsidR="00F73884" w:rsidRDefault="00F73884">
            <w:pPr>
              <w:spacing w:before="120" w:line="240" w:lineRule="auto"/>
              <w:jc w:val="center"/>
              <w:rPr>
                <w:rFonts w:eastAsia="Times New Roman"/>
                <w:b/>
                <w:bCs/>
                <w:sz w:val="24"/>
                <w:szCs w:val="24"/>
                <w:lang w:eastAsia="cs-CZ"/>
              </w:rPr>
            </w:pPr>
            <w:r>
              <w:rPr>
                <w:rFonts w:eastAsia="Times New Roman"/>
                <w:b/>
                <w:bCs/>
                <w:sz w:val="24"/>
                <w:szCs w:val="24"/>
                <w:lang w:eastAsia="cs-CZ"/>
              </w:rPr>
              <w:t>15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3679AC" w14:textId="77777777" w:rsidR="00F73884" w:rsidRDefault="00F73884">
            <w:pPr>
              <w:spacing w:before="120" w:line="240" w:lineRule="auto"/>
              <w:jc w:val="center"/>
              <w:rPr>
                <w:rFonts w:eastAsia="Times New Roman"/>
                <w:b/>
                <w:bCs/>
                <w:sz w:val="24"/>
                <w:szCs w:val="24"/>
                <w:lang w:eastAsia="cs-CZ"/>
              </w:rPr>
            </w:pPr>
            <w:r>
              <w:rPr>
                <w:rFonts w:eastAsia="Times New Roman"/>
                <w:b/>
                <w:bCs/>
                <w:sz w:val="24"/>
                <w:szCs w:val="24"/>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E6AE46" w14:textId="77777777" w:rsidR="00F73884" w:rsidRDefault="00F73884">
            <w:pPr>
              <w:spacing w:before="120" w:line="240" w:lineRule="auto"/>
              <w:jc w:val="center"/>
              <w:rPr>
                <w:rFonts w:eastAsia="Times New Roman"/>
                <w:b/>
                <w:bCs/>
                <w:sz w:val="24"/>
                <w:szCs w:val="24"/>
                <w:lang w:eastAsia="cs-CZ"/>
              </w:rPr>
            </w:pPr>
            <w:r>
              <w:rPr>
                <w:rFonts w:eastAsia="Times New Roman"/>
                <w:b/>
                <w:bCs/>
                <w:sz w:val="24"/>
                <w:szCs w:val="24"/>
                <w:lang w:eastAsia="cs-CZ"/>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7B897C1" w14:textId="77777777" w:rsidR="00F73884" w:rsidRDefault="00F73884">
            <w:pPr>
              <w:spacing w:before="120" w:line="240" w:lineRule="auto"/>
              <w:jc w:val="both"/>
              <w:rPr>
                <w:rFonts w:eastAsia="Times New Roman"/>
                <w:b/>
                <w:bCs/>
                <w:sz w:val="24"/>
                <w:szCs w:val="24"/>
                <w:lang w:eastAsia="cs-CZ"/>
              </w:rPr>
            </w:pPr>
            <w:r>
              <w:rPr>
                <w:rFonts w:eastAsia="Times New Roman"/>
                <w:b/>
                <w:bCs/>
                <w:sz w:val="24"/>
                <w:szCs w:val="24"/>
                <w:lang w:eastAsia="cs-CZ"/>
              </w:rPr>
              <w:t>15</w:t>
            </w:r>
          </w:p>
        </w:tc>
      </w:tr>
    </w:tbl>
    <w:p w14:paraId="240451E5" w14:textId="77777777" w:rsidR="00F73884" w:rsidRDefault="00F73884" w:rsidP="00F73884">
      <w:pPr>
        <w:spacing w:before="120" w:line="240" w:lineRule="auto"/>
        <w:jc w:val="both"/>
        <w:rPr>
          <w:rFonts w:eastAsia="Times New Roman"/>
          <w:sz w:val="24"/>
          <w:szCs w:val="24"/>
          <w:lang w:eastAsia="cs-CZ"/>
        </w:rPr>
      </w:pPr>
    </w:p>
    <w:p w14:paraId="54C68227" w14:textId="77777777" w:rsidR="00F73884" w:rsidRDefault="00F73884" w:rsidP="00F73884">
      <w:pPr>
        <w:spacing w:before="120" w:line="240" w:lineRule="auto"/>
        <w:ind w:left="360"/>
        <w:jc w:val="both"/>
        <w:rPr>
          <w:rFonts w:eastAsia="Times New Roman"/>
          <w:sz w:val="24"/>
          <w:szCs w:val="24"/>
          <w:lang w:eastAsia="cs-CZ"/>
        </w:rPr>
      </w:pPr>
    </w:p>
    <w:p w14:paraId="5E7BE257" w14:textId="77777777" w:rsidR="00F73884" w:rsidRDefault="00F73884" w:rsidP="00F73884">
      <w:pPr>
        <w:spacing w:before="120" w:line="240" w:lineRule="auto"/>
        <w:ind w:left="360"/>
        <w:jc w:val="both"/>
        <w:rPr>
          <w:rFonts w:eastAsia="Times New Roman"/>
          <w:sz w:val="24"/>
          <w:szCs w:val="24"/>
          <w:lang w:eastAsia="cs-CZ"/>
        </w:rPr>
      </w:pPr>
    </w:p>
    <w:p w14:paraId="51A70B15" w14:textId="77777777" w:rsidR="00F73884" w:rsidRDefault="00F73884" w:rsidP="00F73884">
      <w:pPr>
        <w:spacing w:before="120" w:line="240" w:lineRule="auto"/>
        <w:ind w:left="360"/>
        <w:jc w:val="both"/>
        <w:rPr>
          <w:rFonts w:eastAsia="Times New Roman"/>
          <w:sz w:val="24"/>
          <w:szCs w:val="24"/>
          <w:lang w:eastAsia="cs-CZ"/>
        </w:rPr>
      </w:pPr>
    </w:p>
    <w:p w14:paraId="1060F88D" w14:textId="77777777" w:rsidR="00F73884" w:rsidRDefault="00F73884" w:rsidP="00F73884">
      <w:pPr>
        <w:spacing w:before="120" w:line="240" w:lineRule="auto"/>
        <w:ind w:left="360"/>
        <w:jc w:val="both"/>
        <w:rPr>
          <w:rFonts w:eastAsia="Times New Roman"/>
          <w:bCs/>
          <w:color w:val="00B0F0"/>
          <w:sz w:val="24"/>
          <w:szCs w:val="24"/>
          <w:lang w:eastAsia="cs-CZ"/>
        </w:rPr>
      </w:pPr>
      <w:r>
        <w:rPr>
          <w:rFonts w:eastAsia="Times New Roman"/>
          <w:i/>
          <w:color w:val="00B0F0"/>
          <w:sz w:val="24"/>
          <w:szCs w:val="24"/>
          <w:lang w:eastAsia="cs-CZ"/>
        </w:rPr>
        <w:t xml:space="preserve">      </w:t>
      </w:r>
      <w:r>
        <w:rPr>
          <w:rFonts w:eastAsia="Times New Roman"/>
          <w:b/>
          <w:color w:val="00B0F0"/>
          <w:sz w:val="24"/>
          <w:szCs w:val="24"/>
          <w:lang w:eastAsia="cs-CZ"/>
        </w:rPr>
        <w:t xml:space="preserve">        </w:t>
      </w:r>
      <w:r>
        <w:rPr>
          <w:rFonts w:eastAsia="Times New Roman"/>
          <w:bCs/>
          <w:sz w:val="24"/>
          <w:szCs w:val="24"/>
          <w:lang w:eastAsia="cs-CZ"/>
        </w:rPr>
        <w:t xml:space="preserve">další vzdělávání pedagogických pracovníků </w:t>
      </w:r>
    </w:p>
    <w:p w14:paraId="732BFD7B" w14:textId="77777777" w:rsidR="00F73884" w:rsidRDefault="00F73884" w:rsidP="00F73884">
      <w:pPr>
        <w:pStyle w:val="Odstavecseseznamem"/>
        <w:spacing w:after="160" w:line="240" w:lineRule="auto"/>
        <w:ind w:left="313"/>
        <w:rPr>
          <w:rFonts w:eastAsia="Times New Roman"/>
          <w:color w:val="00B0F0"/>
          <w:sz w:val="24"/>
          <w:szCs w:val="24"/>
          <w:lang w:eastAsia="cs-CZ"/>
        </w:rPr>
      </w:pPr>
      <w:r>
        <w:rPr>
          <w:rFonts w:eastAsia="Times New Roman"/>
          <w:color w:val="00B0F0"/>
          <w:sz w:val="24"/>
          <w:szCs w:val="24"/>
          <w:lang w:eastAsia="cs-CZ"/>
        </w:rPr>
        <w:t xml:space="preserve">         </w:t>
      </w:r>
    </w:p>
    <w:p w14:paraId="79A843BA" w14:textId="77777777" w:rsidR="00F73884" w:rsidRDefault="00F73884" w:rsidP="00F73884">
      <w:pPr>
        <w:pStyle w:val="Odstavecseseznamem"/>
        <w:spacing w:after="160" w:line="240" w:lineRule="auto"/>
        <w:ind w:left="313"/>
        <w:rPr>
          <w:sz w:val="24"/>
          <w:szCs w:val="24"/>
        </w:rPr>
      </w:pPr>
      <w:r>
        <w:rPr>
          <w:sz w:val="24"/>
          <w:szCs w:val="24"/>
        </w:rPr>
        <w:t>1 - kvalifikační studium ICT</w:t>
      </w:r>
    </w:p>
    <w:p w14:paraId="473B3413" w14:textId="77777777" w:rsidR="00F73884" w:rsidRDefault="00F73884" w:rsidP="00F73884">
      <w:pPr>
        <w:pStyle w:val="Odstavecseseznamem"/>
        <w:spacing w:line="240" w:lineRule="auto"/>
        <w:ind w:left="313"/>
        <w:rPr>
          <w:rFonts w:eastAsia="Times New Roman" w:cstheme="minorHAnsi"/>
          <w:color w:val="000000"/>
          <w:sz w:val="24"/>
          <w:szCs w:val="24"/>
          <w:lang w:eastAsia="cs-CZ"/>
        </w:rPr>
      </w:pPr>
      <w:r>
        <w:rPr>
          <w:rFonts w:eastAsia="Times New Roman" w:cstheme="minorHAnsi"/>
          <w:color w:val="000000"/>
          <w:sz w:val="24"/>
          <w:szCs w:val="24"/>
          <w:lang w:eastAsia="cs-CZ"/>
        </w:rPr>
        <w:t xml:space="preserve">1 -  dálkově studuje </w:t>
      </w:r>
      <w:proofErr w:type="spellStart"/>
      <w:r>
        <w:rPr>
          <w:rFonts w:eastAsia="Times New Roman" w:cstheme="minorHAnsi"/>
          <w:color w:val="000000"/>
          <w:sz w:val="24"/>
          <w:szCs w:val="24"/>
          <w:lang w:eastAsia="cs-CZ"/>
        </w:rPr>
        <w:t>mgr.</w:t>
      </w:r>
      <w:proofErr w:type="spellEnd"/>
      <w:r>
        <w:rPr>
          <w:rFonts w:eastAsia="Times New Roman" w:cstheme="minorHAnsi"/>
          <w:color w:val="000000"/>
          <w:sz w:val="24"/>
          <w:szCs w:val="24"/>
          <w:lang w:eastAsia="cs-CZ"/>
        </w:rPr>
        <w:t xml:space="preserve"> studium v oboru speciální pedagogika</w:t>
      </w:r>
    </w:p>
    <w:p w14:paraId="4549A055" w14:textId="77777777" w:rsidR="00F73884" w:rsidRDefault="00F73884" w:rsidP="00F73884">
      <w:pPr>
        <w:pStyle w:val="Odstavecseseznamem"/>
        <w:spacing w:line="240" w:lineRule="auto"/>
        <w:ind w:left="313"/>
        <w:rPr>
          <w:rFonts w:eastAsiaTheme="minorHAnsi" w:cstheme="minorHAnsi"/>
          <w:sz w:val="24"/>
          <w:szCs w:val="24"/>
        </w:rPr>
      </w:pPr>
      <w:r>
        <w:rPr>
          <w:rStyle w:val="normaltextrun"/>
          <w:rFonts w:cstheme="minorHAnsi"/>
          <w:sz w:val="24"/>
          <w:szCs w:val="24"/>
        </w:rPr>
        <w:t>1</w:t>
      </w:r>
      <w:r>
        <w:rPr>
          <w:rStyle w:val="normaltextrun"/>
          <w:sz w:val="24"/>
          <w:szCs w:val="24"/>
        </w:rPr>
        <w:t xml:space="preserve"> - s</w:t>
      </w:r>
      <w:r>
        <w:rPr>
          <w:rStyle w:val="normaltextrun"/>
          <w:rFonts w:cstheme="minorHAnsi"/>
          <w:sz w:val="24"/>
          <w:szCs w:val="24"/>
        </w:rPr>
        <w:t>tudium pro výkon specializovaných činností</w:t>
      </w:r>
    </w:p>
    <w:p w14:paraId="3498B825" w14:textId="77777777" w:rsidR="00F73884" w:rsidRDefault="00F73884" w:rsidP="00F73884">
      <w:pPr>
        <w:pStyle w:val="Odstavecseseznamem"/>
        <w:spacing w:after="160" w:line="240" w:lineRule="auto"/>
        <w:ind w:left="313"/>
        <w:rPr>
          <w:sz w:val="24"/>
          <w:szCs w:val="24"/>
        </w:rPr>
      </w:pPr>
      <w:r>
        <w:rPr>
          <w:sz w:val="24"/>
          <w:szCs w:val="24"/>
        </w:rPr>
        <w:t>počet nekvalifikovaných pedagogických pracovníků, kteří si nedoplňují odbornou kvalifikaci      0</w:t>
      </w:r>
    </w:p>
    <w:p w14:paraId="61DD200F" w14:textId="77777777" w:rsidR="00F73884" w:rsidRDefault="00F73884" w:rsidP="00F73884">
      <w:pPr>
        <w:pStyle w:val="Odstavecseseznamem"/>
        <w:spacing w:after="160" w:line="240" w:lineRule="auto"/>
        <w:ind w:left="313"/>
        <w:rPr>
          <w:rFonts w:cstheme="minorBidi"/>
          <w:sz w:val="24"/>
          <w:szCs w:val="24"/>
        </w:rPr>
      </w:pPr>
    </w:p>
    <w:p w14:paraId="7B23B743" w14:textId="77777777" w:rsidR="00F73884" w:rsidRDefault="00F73884" w:rsidP="00F73884">
      <w:pPr>
        <w:pStyle w:val="Odstavecseseznamem"/>
        <w:spacing w:after="160" w:line="240" w:lineRule="auto"/>
        <w:ind w:left="313"/>
        <w:rPr>
          <w:sz w:val="24"/>
          <w:szCs w:val="24"/>
        </w:rPr>
      </w:pPr>
      <w:r>
        <w:rPr>
          <w:sz w:val="24"/>
          <w:szCs w:val="24"/>
        </w:rPr>
        <w:t>průběžné vzdělávání nejpočetněji zastoupená témata</w:t>
      </w:r>
    </w:p>
    <w:p w14:paraId="243A810C" w14:textId="77777777" w:rsidR="00F73884" w:rsidRDefault="00F73884" w:rsidP="00F73884">
      <w:pPr>
        <w:pStyle w:val="Bezmezer"/>
        <w:rPr>
          <w:sz w:val="24"/>
          <w:szCs w:val="24"/>
        </w:rPr>
      </w:pPr>
      <w:r>
        <w:rPr>
          <w:sz w:val="24"/>
          <w:szCs w:val="24"/>
        </w:rPr>
        <w:t xml:space="preserve">První pomoc, mat. – činnostní uč., mat. Hejného met., znakový jazyk, mentoring, emoce a stabilita, přijímáme a začleňujeme cizince, sportuj ve škole, specializační studium met. prevence </w:t>
      </w:r>
    </w:p>
    <w:p w14:paraId="73757F00" w14:textId="77777777" w:rsidR="00F73884" w:rsidRDefault="00F73884" w:rsidP="00F73884">
      <w:pPr>
        <w:spacing w:before="120" w:line="240" w:lineRule="auto"/>
        <w:ind w:left="-709" w:firstLine="142"/>
        <w:jc w:val="both"/>
        <w:rPr>
          <w:rFonts w:eastAsia="Times New Roman"/>
          <w:color w:val="00B0F0"/>
          <w:sz w:val="24"/>
          <w:szCs w:val="24"/>
          <w:lang w:eastAsia="cs-CZ"/>
        </w:rPr>
      </w:pPr>
    </w:p>
    <w:p w14:paraId="7D961470" w14:textId="4A6C15AE" w:rsidR="00F73884" w:rsidRDefault="00F73884" w:rsidP="00F73884">
      <w:pPr>
        <w:spacing w:before="120" w:line="240" w:lineRule="auto"/>
        <w:jc w:val="both"/>
        <w:rPr>
          <w:rFonts w:eastAsia="Times New Roman"/>
          <w:b/>
          <w:color w:val="00B0F0"/>
          <w:sz w:val="24"/>
          <w:szCs w:val="24"/>
          <w:lang w:eastAsia="cs-CZ"/>
        </w:rPr>
      </w:pPr>
      <w:r>
        <w:rPr>
          <w:rFonts w:eastAsia="Times New Roman"/>
          <w:b/>
          <w:color w:val="000000" w:themeColor="text1"/>
          <w:sz w:val="24"/>
          <w:szCs w:val="24"/>
          <w:lang w:eastAsia="cs-CZ"/>
        </w:rPr>
        <w:t xml:space="preserve">8)  </w:t>
      </w:r>
      <w:r w:rsidR="00CB631D">
        <w:rPr>
          <w:rFonts w:eastAsia="Times New Roman"/>
          <w:b/>
          <w:sz w:val="24"/>
          <w:szCs w:val="24"/>
          <w:lang w:eastAsia="cs-CZ"/>
        </w:rPr>
        <w:t>P</w:t>
      </w:r>
      <w:r>
        <w:rPr>
          <w:rFonts w:eastAsia="Times New Roman"/>
          <w:b/>
          <w:sz w:val="24"/>
          <w:szCs w:val="24"/>
          <w:lang w:eastAsia="cs-CZ"/>
        </w:rPr>
        <w:t xml:space="preserve">očet zapsaných dětí pro školní rok 2020/2021 a odkladů školní docházky na školní rok 2020/2021,  </w:t>
      </w:r>
      <w:r>
        <w:rPr>
          <w:rFonts w:eastAsia="Times New Roman"/>
          <w:b/>
          <w:color w:val="00B0F0"/>
          <w:sz w:val="24"/>
          <w:szCs w:val="24"/>
          <w:lang w:eastAsia="cs-CZ"/>
        </w:rPr>
        <w:t xml:space="preserve">    </w:t>
      </w:r>
    </w:p>
    <w:p w14:paraId="019B0D32" w14:textId="77777777" w:rsidR="00F73884" w:rsidRDefault="00F73884" w:rsidP="00F73884">
      <w:pPr>
        <w:spacing w:before="120" w:line="240" w:lineRule="auto"/>
        <w:ind w:left="360"/>
        <w:jc w:val="both"/>
        <w:rPr>
          <w:rFonts w:eastAsia="Times New Roman"/>
          <w:color w:val="00B0F0"/>
          <w:sz w:val="24"/>
          <w:szCs w:val="24"/>
          <w:lang w:eastAsia="cs-CZ"/>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71"/>
        <w:gridCol w:w="2176"/>
        <w:gridCol w:w="2175"/>
        <w:gridCol w:w="2180"/>
      </w:tblGrid>
      <w:tr w:rsidR="00F73884" w14:paraId="25CA253B" w14:textId="77777777" w:rsidTr="00F73884">
        <w:tc>
          <w:tcPr>
            <w:tcW w:w="2171" w:type="dxa"/>
            <w:tcBorders>
              <w:top w:val="single" w:sz="4" w:space="0" w:color="auto"/>
              <w:left w:val="single" w:sz="4" w:space="0" w:color="auto"/>
              <w:bottom w:val="single" w:sz="4" w:space="0" w:color="auto"/>
              <w:right w:val="single" w:sz="4" w:space="0" w:color="auto"/>
            </w:tcBorders>
          </w:tcPr>
          <w:p w14:paraId="3455D80F" w14:textId="77777777" w:rsidR="00F73884" w:rsidRDefault="00F73884">
            <w:pPr>
              <w:spacing w:before="120" w:line="240" w:lineRule="auto"/>
              <w:jc w:val="both"/>
              <w:rPr>
                <w:rFonts w:eastAsia="Times New Roman"/>
                <w:color w:val="00B0F0"/>
                <w:sz w:val="24"/>
                <w:szCs w:val="24"/>
                <w:lang w:eastAsia="cs-CZ"/>
              </w:rPr>
            </w:pPr>
          </w:p>
        </w:tc>
        <w:tc>
          <w:tcPr>
            <w:tcW w:w="2176" w:type="dxa"/>
            <w:tcBorders>
              <w:top w:val="single" w:sz="4" w:space="0" w:color="auto"/>
              <w:left w:val="single" w:sz="4" w:space="0" w:color="auto"/>
              <w:bottom w:val="single" w:sz="4" w:space="0" w:color="auto"/>
              <w:right w:val="single" w:sz="4" w:space="0" w:color="auto"/>
            </w:tcBorders>
            <w:vAlign w:val="center"/>
            <w:hideMark/>
          </w:tcPr>
          <w:p w14:paraId="5C4E8753" w14:textId="77777777" w:rsidR="00F73884" w:rsidRDefault="00F73884">
            <w:pPr>
              <w:spacing w:before="120" w:line="240" w:lineRule="auto"/>
              <w:jc w:val="center"/>
              <w:rPr>
                <w:rFonts w:eastAsia="Times New Roman"/>
                <w:b/>
                <w:bCs/>
                <w:sz w:val="24"/>
                <w:szCs w:val="24"/>
                <w:lang w:eastAsia="cs-CZ"/>
              </w:rPr>
            </w:pPr>
            <w:r>
              <w:rPr>
                <w:rFonts w:eastAsia="Times New Roman"/>
                <w:b/>
                <w:bCs/>
                <w:sz w:val="24"/>
                <w:szCs w:val="24"/>
                <w:lang w:eastAsia="cs-CZ"/>
              </w:rPr>
              <w:t>zapsané děti</w:t>
            </w:r>
          </w:p>
        </w:tc>
        <w:tc>
          <w:tcPr>
            <w:tcW w:w="2175" w:type="dxa"/>
            <w:tcBorders>
              <w:top w:val="single" w:sz="4" w:space="0" w:color="auto"/>
              <w:left w:val="single" w:sz="4" w:space="0" w:color="auto"/>
              <w:bottom w:val="single" w:sz="4" w:space="0" w:color="auto"/>
              <w:right w:val="single" w:sz="4" w:space="0" w:color="auto"/>
            </w:tcBorders>
            <w:vAlign w:val="center"/>
            <w:hideMark/>
          </w:tcPr>
          <w:p w14:paraId="4BAA5242" w14:textId="77777777" w:rsidR="00F73884" w:rsidRDefault="00F73884">
            <w:pPr>
              <w:spacing w:before="120" w:line="240" w:lineRule="auto"/>
              <w:jc w:val="center"/>
              <w:rPr>
                <w:rFonts w:eastAsia="Times New Roman"/>
                <w:b/>
                <w:bCs/>
                <w:sz w:val="24"/>
                <w:szCs w:val="24"/>
                <w:lang w:eastAsia="cs-CZ"/>
              </w:rPr>
            </w:pPr>
            <w:r>
              <w:rPr>
                <w:rFonts w:eastAsia="Times New Roman"/>
                <w:b/>
                <w:bCs/>
                <w:sz w:val="24"/>
                <w:szCs w:val="24"/>
                <w:lang w:eastAsia="cs-CZ"/>
              </w:rPr>
              <w:t>přijaté děti</w:t>
            </w:r>
          </w:p>
        </w:tc>
        <w:tc>
          <w:tcPr>
            <w:tcW w:w="2180" w:type="dxa"/>
            <w:tcBorders>
              <w:top w:val="single" w:sz="4" w:space="0" w:color="auto"/>
              <w:left w:val="single" w:sz="4" w:space="0" w:color="auto"/>
              <w:bottom w:val="single" w:sz="4" w:space="0" w:color="auto"/>
              <w:right w:val="single" w:sz="4" w:space="0" w:color="auto"/>
            </w:tcBorders>
            <w:vAlign w:val="center"/>
            <w:hideMark/>
          </w:tcPr>
          <w:p w14:paraId="60227AB4" w14:textId="77777777" w:rsidR="00F73884" w:rsidRDefault="00F73884">
            <w:pPr>
              <w:spacing w:before="120" w:line="240" w:lineRule="auto"/>
              <w:jc w:val="center"/>
              <w:rPr>
                <w:rFonts w:eastAsia="Times New Roman"/>
                <w:b/>
                <w:bCs/>
                <w:spacing w:val="-6"/>
                <w:sz w:val="24"/>
                <w:szCs w:val="24"/>
                <w:lang w:eastAsia="cs-CZ"/>
              </w:rPr>
            </w:pPr>
            <w:r>
              <w:rPr>
                <w:rFonts w:eastAsia="Times New Roman"/>
                <w:b/>
                <w:bCs/>
                <w:spacing w:val="-6"/>
                <w:sz w:val="24"/>
                <w:szCs w:val="24"/>
                <w:lang w:eastAsia="cs-CZ"/>
              </w:rPr>
              <w:t>odklady škol. docházky</w:t>
            </w:r>
          </w:p>
        </w:tc>
      </w:tr>
      <w:tr w:rsidR="00F73884" w14:paraId="15F1C0B4" w14:textId="77777777" w:rsidTr="00F73884">
        <w:trPr>
          <w:trHeight w:val="522"/>
        </w:trPr>
        <w:tc>
          <w:tcPr>
            <w:tcW w:w="2171" w:type="dxa"/>
            <w:tcBorders>
              <w:top w:val="single" w:sz="4" w:space="0" w:color="auto"/>
              <w:left w:val="single" w:sz="4" w:space="0" w:color="auto"/>
              <w:bottom w:val="single" w:sz="4" w:space="0" w:color="auto"/>
              <w:right w:val="single" w:sz="4" w:space="0" w:color="auto"/>
            </w:tcBorders>
            <w:hideMark/>
          </w:tcPr>
          <w:p w14:paraId="57031A1B" w14:textId="77777777" w:rsidR="00F73884" w:rsidRDefault="00F73884">
            <w:pPr>
              <w:spacing w:before="120" w:line="240" w:lineRule="auto"/>
              <w:jc w:val="center"/>
              <w:rPr>
                <w:rFonts w:eastAsia="Times New Roman"/>
                <w:b/>
                <w:bCs/>
                <w:color w:val="00B0F0"/>
                <w:sz w:val="24"/>
                <w:szCs w:val="24"/>
                <w:lang w:eastAsia="cs-CZ"/>
              </w:rPr>
            </w:pPr>
            <w:r>
              <w:rPr>
                <w:rFonts w:eastAsia="Times New Roman"/>
                <w:b/>
                <w:bCs/>
                <w:sz w:val="24"/>
                <w:szCs w:val="24"/>
                <w:lang w:eastAsia="cs-CZ"/>
              </w:rPr>
              <w:t>počet</w:t>
            </w:r>
          </w:p>
        </w:tc>
        <w:tc>
          <w:tcPr>
            <w:tcW w:w="2176" w:type="dxa"/>
            <w:tcBorders>
              <w:top w:val="single" w:sz="4" w:space="0" w:color="auto"/>
              <w:left w:val="single" w:sz="4" w:space="0" w:color="auto"/>
              <w:bottom w:val="single" w:sz="4" w:space="0" w:color="auto"/>
              <w:right w:val="single" w:sz="4" w:space="0" w:color="auto"/>
            </w:tcBorders>
            <w:vAlign w:val="center"/>
            <w:hideMark/>
          </w:tcPr>
          <w:p w14:paraId="2D0D5733" w14:textId="77777777" w:rsidR="00F73884" w:rsidRDefault="00F73884">
            <w:pPr>
              <w:spacing w:before="120" w:line="240" w:lineRule="auto"/>
              <w:jc w:val="center"/>
              <w:rPr>
                <w:rFonts w:eastAsia="Times New Roman"/>
                <w:b/>
                <w:bCs/>
                <w:sz w:val="24"/>
                <w:szCs w:val="24"/>
                <w:lang w:eastAsia="cs-CZ"/>
              </w:rPr>
            </w:pPr>
            <w:r>
              <w:rPr>
                <w:rFonts w:eastAsia="Times New Roman"/>
                <w:b/>
                <w:bCs/>
                <w:sz w:val="24"/>
                <w:szCs w:val="24"/>
                <w:lang w:eastAsia="cs-CZ"/>
              </w:rPr>
              <w:t>121</w:t>
            </w:r>
          </w:p>
        </w:tc>
        <w:tc>
          <w:tcPr>
            <w:tcW w:w="2175" w:type="dxa"/>
            <w:tcBorders>
              <w:top w:val="single" w:sz="4" w:space="0" w:color="auto"/>
              <w:left w:val="single" w:sz="4" w:space="0" w:color="auto"/>
              <w:bottom w:val="single" w:sz="4" w:space="0" w:color="auto"/>
              <w:right w:val="single" w:sz="4" w:space="0" w:color="auto"/>
            </w:tcBorders>
            <w:vAlign w:val="center"/>
            <w:hideMark/>
          </w:tcPr>
          <w:p w14:paraId="73D70DC0" w14:textId="77777777" w:rsidR="00F73884" w:rsidRDefault="00F73884">
            <w:pPr>
              <w:spacing w:before="120" w:line="240" w:lineRule="auto"/>
              <w:jc w:val="center"/>
              <w:rPr>
                <w:rFonts w:eastAsia="Times New Roman"/>
                <w:b/>
                <w:bCs/>
                <w:sz w:val="24"/>
                <w:szCs w:val="24"/>
                <w:lang w:eastAsia="cs-CZ"/>
              </w:rPr>
            </w:pPr>
            <w:r>
              <w:rPr>
                <w:rFonts w:eastAsia="Times New Roman"/>
                <w:b/>
                <w:bCs/>
                <w:sz w:val="24"/>
                <w:szCs w:val="24"/>
                <w:lang w:eastAsia="cs-CZ"/>
              </w:rPr>
              <w:t>82</w:t>
            </w:r>
          </w:p>
        </w:tc>
        <w:tc>
          <w:tcPr>
            <w:tcW w:w="2180" w:type="dxa"/>
            <w:tcBorders>
              <w:top w:val="single" w:sz="4" w:space="0" w:color="auto"/>
              <w:left w:val="single" w:sz="4" w:space="0" w:color="auto"/>
              <w:bottom w:val="single" w:sz="4" w:space="0" w:color="auto"/>
              <w:right w:val="single" w:sz="4" w:space="0" w:color="auto"/>
            </w:tcBorders>
            <w:vAlign w:val="center"/>
            <w:hideMark/>
          </w:tcPr>
          <w:p w14:paraId="1C3770DE" w14:textId="77777777" w:rsidR="00F73884" w:rsidRDefault="00F73884">
            <w:pPr>
              <w:spacing w:before="120" w:line="240" w:lineRule="auto"/>
              <w:jc w:val="center"/>
              <w:rPr>
                <w:rFonts w:eastAsia="Times New Roman"/>
                <w:b/>
                <w:bCs/>
                <w:sz w:val="24"/>
                <w:szCs w:val="24"/>
                <w:lang w:eastAsia="cs-CZ"/>
              </w:rPr>
            </w:pPr>
            <w:r>
              <w:rPr>
                <w:rFonts w:eastAsia="Times New Roman"/>
                <w:b/>
                <w:bCs/>
                <w:sz w:val="24"/>
                <w:szCs w:val="24"/>
                <w:lang w:eastAsia="cs-CZ"/>
              </w:rPr>
              <w:t>19</w:t>
            </w:r>
          </w:p>
        </w:tc>
      </w:tr>
    </w:tbl>
    <w:p w14:paraId="767A7AE0" w14:textId="77777777" w:rsidR="00F73884" w:rsidRDefault="00F73884" w:rsidP="00F73884">
      <w:pPr>
        <w:ind w:left="171"/>
        <w:jc w:val="both"/>
        <w:rPr>
          <w:rFonts w:eastAsia="Times New Roman"/>
          <w:szCs w:val="24"/>
          <w:lang w:eastAsia="cs-CZ"/>
        </w:rPr>
      </w:pPr>
      <w:r>
        <w:rPr>
          <w:rFonts w:eastAsia="Times New Roman"/>
          <w:szCs w:val="24"/>
          <w:lang w:eastAsia="cs-CZ"/>
        </w:rPr>
        <w:t>Vyhodnocení nepřijatých dětí – důvody, např. věk, trvalý pobyt apod.</w:t>
      </w:r>
    </w:p>
    <w:p w14:paraId="53C8DA23" w14:textId="77777777" w:rsidR="00F73884" w:rsidRDefault="00F73884" w:rsidP="00F73884">
      <w:pPr>
        <w:pStyle w:val="Bezmezer"/>
        <w:rPr>
          <w:sz w:val="24"/>
          <w:szCs w:val="24"/>
          <w:lang w:eastAsia="cs-CZ"/>
        </w:rPr>
      </w:pPr>
      <w:r>
        <w:rPr>
          <w:sz w:val="24"/>
          <w:szCs w:val="24"/>
          <w:lang w:eastAsia="cs-CZ"/>
        </w:rPr>
        <w:t xml:space="preserve">19 dětí „přeřazeno“ na jinou školu – </w:t>
      </w:r>
      <w:proofErr w:type="spellStart"/>
      <w:r>
        <w:rPr>
          <w:sz w:val="24"/>
          <w:szCs w:val="24"/>
          <w:lang w:eastAsia="cs-CZ"/>
        </w:rPr>
        <w:t>vícezápisy</w:t>
      </w:r>
      <w:proofErr w:type="spellEnd"/>
      <w:r>
        <w:rPr>
          <w:sz w:val="24"/>
          <w:szCs w:val="24"/>
          <w:lang w:eastAsia="cs-CZ"/>
        </w:rPr>
        <w:t>, rodiče se rozhodli pro jinou školu</w:t>
      </w:r>
    </w:p>
    <w:p w14:paraId="5B6546CE" w14:textId="77777777" w:rsidR="00F73884" w:rsidRDefault="00F73884" w:rsidP="00F73884">
      <w:pPr>
        <w:pStyle w:val="Bezmezer"/>
        <w:rPr>
          <w:sz w:val="24"/>
          <w:szCs w:val="24"/>
          <w:lang w:eastAsia="cs-CZ"/>
        </w:rPr>
      </w:pPr>
      <w:r>
        <w:rPr>
          <w:sz w:val="24"/>
          <w:szCs w:val="24"/>
          <w:lang w:eastAsia="cs-CZ"/>
        </w:rPr>
        <w:t>2 děti byly po odvolání rodičů zapsány - přijaty na naší školu i na ZŠ Nad Vodovodem, v tuto chvíli není jasné kam nastoupí (17. 8. 2020)</w:t>
      </w:r>
    </w:p>
    <w:p w14:paraId="575A41B9" w14:textId="77777777" w:rsidR="00F73884" w:rsidRDefault="00F73884" w:rsidP="00F73884">
      <w:pPr>
        <w:spacing w:before="120" w:line="240" w:lineRule="auto"/>
        <w:jc w:val="both"/>
        <w:rPr>
          <w:rFonts w:eastAsia="Times New Roman"/>
          <w:sz w:val="24"/>
          <w:szCs w:val="24"/>
          <w:lang w:eastAsia="cs-CZ"/>
        </w:rPr>
      </w:pPr>
      <w:r>
        <w:rPr>
          <w:rFonts w:eastAsia="Times New Roman"/>
          <w:sz w:val="24"/>
          <w:szCs w:val="24"/>
          <w:lang w:eastAsia="cs-CZ"/>
        </w:rPr>
        <w:t xml:space="preserve">     1 dítě – předčasný vstup, rodič vzal svou žádost zpět</w:t>
      </w:r>
    </w:p>
    <w:p w14:paraId="3C983DD5" w14:textId="2279B485" w:rsidR="00F73884" w:rsidRDefault="00F73884" w:rsidP="00F73884">
      <w:pPr>
        <w:spacing w:before="120" w:line="240" w:lineRule="auto"/>
        <w:ind w:left="142" w:hanging="142"/>
        <w:jc w:val="both"/>
        <w:rPr>
          <w:rFonts w:eastAsia="Times New Roman"/>
          <w:b/>
          <w:sz w:val="24"/>
          <w:szCs w:val="24"/>
          <w:lang w:eastAsia="cs-CZ"/>
        </w:rPr>
      </w:pPr>
      <w:r>
        <w:rPr>
          <w:rFonts w:eastAsia="Times New Roman"/>
          <w:b/>
          <w:sz w:val="24"/>
          <w:szCs w:val="24"/>
          <w:lang w:eastAsia="cs-CZ"/>
        </w:rPr>
        <w:t xml:space="preserve">9)  </w:t>
      </w:r>
      <w:r w:rsidR="00CB631D">
        <w:rPr>
          <w:rFonts w:eastAsia="Times New Roman"/>
          <w:b/>
          <w:sz w:val="24"/>
          <w:szCs w:val="24"/>
          <w:lang w:eastAsia="cs-CZ"/>
        </w:rPr>
        <w:t>P</w:t>
      </w:r>
      <w:r>
        <w:rPr>
          <w:rFonts w:eastAsia="Times New Roman"/>
          <w:b/>
          <w:sz w:val="24"/>
          <w:szCs w:val="24"/>
          <w:lang w:eastAsia="cs-CZ"/>
        </w:rPr>
        <w:t>očet oddělení ŠD a ŠK, hodnocení činnosti školních družin a klubů</w:t>
      </w:r>
    </w:p>
    <w:p w14:paraId="3788F63C" w14:textId="77777777" w:rsidR="00F73884" w:rsidRDefault="00F73884" w:rsidP="00F73884">
      <w:pPr>
        <w:spacing w:line="240" w:lineRule="auto"/>
        <w:rPr>
          <w:rFonts w:eastAsia="Times New Roman"/>
          <w:b/>
          <w:bCs/>
          <w:szCs w:val="24"/>
          <w:lang w:eastAsia="cs-CZ"/>
        </w:rPr>
      </w:pPr>
      <w:r>
        <w:rPr>
          <w:rFonts w:eastAsia="Times New Roman"/>
          <w:sz w:val="24"/>
          <w:szCs w:val="24"/>
          <w:lang w:eastAsia="cs-CZ"/>
        </w:rPr>
        <w:t xml:space="preserve">      </w:t>
      </w:r>
      <w:r>
        <w:rPr>
          <w:rFonts w:eastAsia="Times New Roman"/>
          <w:b/>
          <w:bCs/>
          <w:szCs w:val="24"/>
          <w:lang w:eastAsia="cs-CZ"/>
        </w:rPr>
        <w:t>Hodnocení činnosti školní družiny a klubu,</w:t>
      </w:r>
    </w:p>
    <w:p w14:paraId="1C5B3E2E" w14:textId="77777777" w:rsidR="00F73884" w:rsidRDefault="00F73884" w:rsidP="00F73884">
      <w:pPr>
        <w:pStyle w:val="paragraph"/>
        <w:spacing w:before="0" w:beforeAutospacing="0" w:after="0" w:afterAutospacing="0"/>
        <w:textAlignment w:val="baseline"/>
      </w:pPr>
      <w:r>
        <w:rPr>
          <w:b/>
          <w:bCs/>
        </w:rPr>
        <w:t>ŠD</w:t>
      </w:r>
      <w:r>
        <w:t xml:space="preserve"> - </w:t>
      </w:r>
      <w:r>
        <w:rPr>
          <w:rStyle w:val="contextualspellingandgrammarerror"/>
        </w:rPr>
        <w:t>Počet  oddělení</w:t>
      </w:r>
      <w:r>
        <w:rPr>
          <w:rStyle w:val="normaltextrun"/>
        </w:rPr>
        <w:t> : 7,</w:t>
      </w:r>
      <w:r>
        <w:rPr>
          <w:rStyle w:val="eop"/>
        </w:rPr>
        <w:t> p</w:t>
      </w:r>
      <w:r>
        <w:rPr>
          <w:rStyle w:val="normaltextrun"/>
        </w:rPr>
        <w:t>očet účastníků ke dni 3. 9. </w:t>
      </w:r>
      <w:r>
        <w:rPr>
          <w:rStyle w:val="contextualspellingandgrammarerror"/>
        </w:rPr>
        <w:t>2019 :</w:t>
      </w:r>
      <w:r>
        <w:rPr>
          <w:rStyle w:val="normaltextrun"/>
        </w:rPr>
        <w:t> 181,</w:t>
      </w:r>
      <w:r>
        <w:rPr>
          <w:rStyle w:val="eop"/>
        </w:rPr>
        <w:t> p</w:t>
      </w:r>
      <w:r>
        <w:rPr>
          <w:rStyle w:val="normaltextrun"/>
        </w:rPr>
        <w:t>očet účastníků ke dni 21. 6. </w:t>
      </w:r>
      <w:r>
        <w:rPr>
          <w:rStyle w:val="contextualspellingandgrammarerror"/>
        </w:rPr>
        <w:t>2020 :</w:t>
      </w:r>
      <w:r>
        <w:rPr>
          <w:rStyle w:val="normaltextrun"/>
        </w:rPr>
        <w:t> 184</w:t>
      </w:r>
      <w:r>
        <w:rPr>
          <w:rStyle w:val="eop"/>
        </w:rPr>
        <w:t> </w:t>
      </w:r>
    </w:p>
    <w:p w14:paraId="736D3124" w14:textId="77777777" w:rsidR="00F73884" w:rsidRDefault="00F73884" w:rsidP="00F73884">
      <w:pPr>
        <w:pStyle w:val="Bezmezer"/>
        <w:rPr>
          <w:sz w:val="24"/>
          <w:szCs w:val="24"/>
        </w:rPr>
      </w:pPr>
      <w:r>
        <w:rPr>
          <w:rStyle w:val="normaltextrun"/>
          <w:sz w:val="24"/>
          <w:szCs w:val="24"/>
        </w:rPr>
        <w:t>Cíle</w:t>
      </w:r>
      <w:r>
        <w:rPr>
          <w:rStyle w:val="eop"/>
          <w:sz w:val="24"/>
          <w:szCs w:val="24"/>
        </w:rPr>
        <w:t> :</w:t>
      </w:r>
      <w:r>
        <w:rPr>
          <w:rStyle w:val="normaltextrun"/>
          <w:sz w:val="24"/>
          <w:szCs w:val="24"/>
        </w:rPr>
        <w:t>pravidelně pracovat se ŠVP,</w:t>
      </w:r>
      <w:r>
        <w:rPr>
          <w:rStyle w:val="eop"/>
          <w:sz w:val="24"/>
          <w:szCs w:val="24"/>
        </w:rPr>
        <w:t> </w:t>
      </w:r>
      <w:r>
        <w:rPr>
          <w:rStyle w:val="normaltextrun"/>
          <w:sz w:val="24"/>
          <w:szCs w:val="24"/>
        </w:rPr>
        <w:t>podporovat účastníky ve čtenářské gramotnosti,</w:t>
      </w:r>
      <w:r>
        <w:rPr>
          <w:rStyle w:val="eop"/>
          <w:sz w:val="24"/>
          <w:szCs w:val="24"/>
        </w:rPr>
        <w:t> </w:t>
      </w:r>
      <w:r>
        <w:rPr>
          <w:rStyle w:val="normaltextrun"/>
          <w:sz w:val="24"/>
          <w:szCs w:val="24"/>
        </w:rPr>
        <w:t>rozvíjení dovedností komunikačních a sociálních,</w:t>
      </w:r>
      <w:r>
        <w:rPr>
          <w:rStyle w:val="eop"/>
          <w:sz w:val="24"/>
          <w:szCs w:val="24"/>
        </w:rPr>
        <w:t> </w:t>
      </w:r>
      <w:r>
        <w:rPr>
          <w:rStyle w:val="normaltextrun"/>
          <w:sz w:val="24"/>
          <w:szCs w:val="24"/>
        </w:rPr>
        <w:t>prevence sociálně patologických jevů,</w:t>
      </w:r>
      <w:r>
        <w:rPr>
          <w:rStyle w:val="eop"/>
          <w:sz w:val="24"/>
          <w:szCs w:val="24"/>
        </w:rPr>
        <w:t> </w:t>
      </w:r>
      <w:r>
        <w:rPr>
          <w:rStyle w:val="normaltextrun"/>
          <w:sz w:val="24"/>
          <w:szCs w:val="24"/>
        </w:rPr>
        <w:t>vedení ke smysluplnému využívání volného času</w:t>
      </w:r>
      <w:r>
        <w:rPr>
          <w:rStyle w:val="eop"/>
          <w:sz w:val="24"/>
          <w:szCs w:val="24"/>
        </w:rPr>
        <w:t> </w:t>
      </w:r>
    </w:p>
    <w:p w14:paraId="3F032864" w14:textId="77777777" w:rsidR="00F73884" w:rsidRDefault="00F73884" w:rsidP="00F73884">
      <w:pPr>
        <w:pStyle w:val="Bezmezer"/>
        <w:rPr>
          <w:rFonts w:eastAsia="Times New Roman"/>
          <w:sz w:val="24"/>
          <w:szCs w:val="24"/>
          <w:lang w:eastAsia="cs-CZ"/>
        </w:rPr>
      </w:pPr>
      <w:r>
        <w:rPr>
          <w:rFonts w:eastAsia="Times New Roman"/>
          <w:sz w:val="24"/>
          <w:szCs w:val="24"/>
          <w:lang w:eastAsia="cs-CZ"/>
        </w:rPr>
        <w:t>Cíle i přes komplikace od března (</w:t>
      </w:r>
      <w:proofErr w:type="spellStart"/>
      <w:r>
        <w:rPr>
          <w:rFonts w:eastAsia="Times New Roman"/>
          <w:sz w:val="24"/>
          <w:szCs w:val="24"/>
          <w:lang w:eastAsia="cs-CZ"/>
        </w:rPr>
        <w:t>Covid</w:t>
      </w:r>
      <w:proofErr w:type="spellEnd"/>
      <w:r>
        <w:rPr>
          <w:rFonts w:eastAsia="Times New Roman"/>
          <w:sz w:val="24"/>
          <w:szCs w:val="24"/>
          <w:lang w:eastAsia="cs-CZ"/>
        </w:rPr>
        <w:t>) se dařilo naplňovat.</w:t>
      </w:r>
    </w:p>
    <w:p w14:paraId="773156F9" w14:textId="77777777" w:rsidR="00F73884" w:rsidRDefault="00F73884" w:rsidP="00F73884">
      <w:pPr>
        <w:rPr>
          <w:rFonts w:eastAsia="Times New Roman"/>
          <w:sz w:val="24"/>
          <w:szCs w:val="24"/>
          <w:lang w:eastAsia="cs-CZ"/>
        </w:rPr>
      </w:pPr>
    </w:p>
    <w:p w14:paraId="3AE275B5" w14:textId="77777777" w:rsidR="00F73884" w:rsidRDefault="00F73884" w:rsidP="00F73884">
      <w:pPr>
        <w:pStyle w:val="paragraph"/>
        <w:spacing w:before="0" w:beforeAutospacing="0" w:after="0" w:afterAutospacing="0"/>
        <w:textAlignment w:val="baseline"/>
      </w:pPr>
      <w:r>
        <w:rPr>
          <w:b/>
          <w:bCs/>
        </w:rPr>
        <w:t>ŠK</w:t>
      </w:r>
      <w:r>
        <w:t xml:space="preserve"> –  </w:t>
      </w:r>
      <w:r>
        <w:rPr>
          <w:rStyle w:val="contextualspellingandgrammarerror"/>
        </w:rPr>
        <w:t>Počet  oddělení</w:t>
      </w:r>
      <w:r>
        <w:rPr>
          <w:rStyle w:val="normaltextrun"/>
        </w:rPr>
        <w:t> : 2,</w:t>
      </w:r>
      <w:r>
        <w:rPr>
          <w:rStyle w:val="eop"/>
        </w:rPr>
        <w:t> p</w:t>
      </w:r>
      <w:r>
        <w:rPr>
          <w:rStyle w:val="normaltextrun"/>
        </w:rPr>
        <w:t>očet účastníků od září </w:t>
      </w:r>
      <w:r>
        <w:rPr>
          <w:rStyle w:val="contextualspellingandgrammarerror"/>
        </w:rPr>
        <w:t>2019 :</w:t>
      </w:r>
      <w:r>
        <w:rPr>
          <w:rStyle w:val="normaltextrun"/>
        </w:rPr>
        <w:t> 96</w:t>
      </w:r>
      <w:r>
        <w:rPr>
          <w:rStyle w:val="eop"/>
        </w:rPr>
        <w:t> p</w:t>
      </w:r>
      <w:r>
        <w:rPr>
          <w:rStyle w:val="normaltextrun"/>
        </w:rPr>
        <w:t>očet účastníků ke dni 21. 6. </w:t>
      </w:r>
      <w:r>
        <w:rPr>
          <w:rStyle w:val="contextualspellingandgrammarerror"/>
        </w:rPr>
        <w:t>2020 :</w:t>
      </w:r>
      <w:r>
        <w:rPr>
          <w:rStyle w:val="normaltextrun"/>
        </w:rPr>
        <w:t> 96</w:t>
      </w:r>
      <w:r>
        <w:rPr>
          <w:rStyle w:val="eop"/>
        </w:rPr>
        <w:t> </w:t>
      </w:r>
    </w:p>
    <w:p w14:paraId="1CCA8649" w14:textId="77777777" w:rsidR="00F73884" w:rsidRDefault="00F73884" w:rsidP="00F73884">
      <w:pPr>
        <w:pStyle w:val="Bezmezer"/>
        <w:jc w:val="both"/>
        <w:rPr>
          <w:sz w:val="24"/>
          <w:szCs w:val="24"/>
          <w:lang w:eastAsia="cs-CZ"/>
        </w:rPr>
      </w:pPr>
      <w:r>
        <w:rPr>
          <w:sz w:val="24"/>
          <w:szCs w:val="24"/>
          <w:lang w:eastAsia="cs-CZ"/>
        </w:rPr>
        <w:t>Zaměření činností letošního roku - splnění cílů </w:t>
      </w:r>
    </w:p>
    <w:p w14:paraId="208E56B8" w14:textId="77777777" w:rsidR="00F73884" w:rsidRDefault="00F73884" w:rsidP="00F73884">
      <w:pPr>
        <w:pStyle w:val="Bezmezer"/>
        <w:jc w:val="both"/>
        <w:rPr>
          <w:sz w:val="24"/>
          <w:szCs w:val="24"/>
          <w:lang w:eastAsia="cs-CZ"/>
        </w:rPr>
      </w:pPr>
      <w:r>
        <w:rPr>
          <w:sz w:val="24"/>
          <w:szCs w:val="24"/>
          <w:lang w:eastAsia="cs-CZ"/>
        </w:rPr>
        <w:t> Splnění ročního plánu v jasném vymezení a důsledném dodržování pravidel. Díky citlivému vedení dětské skupiny, její aktivizaci k přebírání odpovědnosti za jednání členů a podpoře mechanismů vedoucích k tvorbě kvalitních mezilidských vztahů se podařilo vytvořit pro členy skupiny bezpečný prostor. </w:t>
      </w:r>
    </w:p>
    <w:p w14:paraId="0FA18D2A" w14:textId="77777777" w:rsidR="00F73884" w:rsidRDefault="00F73884" w:rsidP="00F73884">
      <w:pPr>
        <w:pStyle w:val="Bezmezer"/>
        <w:jc w:val="both"/>
        <w:rPr>
          <w:sz w:val="24"/>
          <w:szCs w:val="24"/>
          <w:lang w:eastAsia="cs-CZ"/>
        </w:rPr>
      </w:pPr>
      <w:r>
        <w:rPr>
          <w:sz w:val="24"/>
          <w:szCs w:val="24"/>
          <w:lang w:eastAsia="cs-CZ"/>
        </w:rPr>
        <w:t> Cíl „podpora finanční gramotnosti“, environmentální témata – nebylo z epidemiologických důvodů splněno – nepodařilo se dokončit celoroční cyklus činností a témat.  Plán činností vedoucích ke zvýšení manuální zručnosti nebyl z epidemiologických důvodů splněn zcela.  Prevence sociálně patologických jevů. </w:t>
      </w:r>
    </w:p>
    <w:p w14:paraId="43B14033" w14:textId="77777777" w:rsidR="00F73884" w:rsidRDefault="00F73884" w:rsidP="00F73884">
      <w:pPr>
        <w:pStyle w:val="Bezmezer"/>
        <w:jc w:val="both"/>
        <w:rPr>
          <w:sz w:val="24"/>
          <w:szCs w:val="24"/>
          <w:lang w:eastAsia="cs-CZ"/>
        </w:rPr>
      </w:pPr>
      <w:r>
        <w:rPr>
          <w:sz w:val="24"/>
          <w:szCs w:val="24"/>
          <w:lang w:eastAsia="cs-CZ"/>
        </w:rPr>
        <w:t>Specifická primární prevence: první zkušenosti s návykovými látkami, gamblerství, internetová bezpečnost, závislost na hrách v mobilních telefonech, rizika sociálních sítí, bezdomovectví) formou diskuzí. Nespecifická primární prevence: aktivní trávení volného času po vyučování, důraz na pohyb, zařazení méně tradičních aktivit. Nabídka víkendových výletů. </w:t>
      </w:r>
    </w:p>
    <w:p w14:paraId="01F8CA5C" w14:textId="77777777" w:rsidR="00F73884" w:rsidRDefault="00F73884" w:rsidP="00F73884">
      <w:pPr>
        <w:jc w:val="both"/>
        <w:rPr>
          <w:rFonts w:eastAsia="Times New Roman"/>
          <w:sz w:val="24"/>
          <w:szCs w:val="24"/>
          <w:lang w:eastAsia="cs-CZ"/>
        </w:rPr>
      </w:pPr>
    </w:p>
    <w:p w14:paraId="4077D921" w14:textId="77777777" w:rsidR="00F73884" w:rsidRDefault="00F73884" w:rsidP="00F73884">
      <w:pPr>
        <w:spacing w:before="120" w:line="240" w:lineRule="auto"/>
        <w:rPr>
          <w:rFonts w:eastAsia="Times New Roman"/>
          <w:b/>
          <w:sz w:val="24"/>
          <w:szCs w:val="24"/>
          <w:lang w:eastAsia="cs-CZ"/>
        </w:rPr>
      </w:pPr>
      <w:r>
        <w:rPr>
          <w:rFonts w:eastAsia="Times New Roman"/>
          <w:b/>
          <w:sz w:val="24"/>
          <w:szCs w:val="24"/>
          <w:lang w:eastAsia="cs-CZ"/>
        </w:rPr>
        <w:t xml:space="preserve">10)  Poradenské služby škol (výchovné poradenství, poradenství k volbě povolání, činnost speciálních pedagogů a školních psychologů - jejich počet, spolupráce </w:t>
      </w:r>
      <w:r>
        <w:rPr>
          <w:rFonts w:eastAsia="Times New Roman"/>
          <w:b/>
          <w:sz w:val="24"/>
          <w:szCs w:val="24"/>
          <w:lang w:eastAsia="cs-CZ"/>
        </w:rPr>
        <w:br/>
        <w:t>s PPP, SPC, policií ČR, psychology, sociálními odbory, rodiči, případně dalšími subjekty),</w:t>
      </w:r>
    </w:p>
    <w:p w14:paraId="50D19930" w14:textId="77777777" w:rsidR="00F73884" w:rsidRDefault="00F73884" w:rsidP="00F73884">
      <w:pPr>
        <w:pStyle w:val="Bezmezer"/>
        <w:jc w:val="both"/>
        <w:rPr>
          <w:sz w:val="24"/>
          <w:szCs w:val="24"/>
          <w:lang w:eastAsia="cs-CZ"/>
        </w:rPr>
      </w:pPr>
      <w:r>
        <w:rPr>
          <w:sz w:val="24"/>
          <w:szCs w:val="24"/>
          <w:lang w:eastAsia="cs-CZ"/>
        </w:rPr>
        <w:t>Ve škole pracuje školní poradenské pracoviště.</w:t>
      </w:r>
    </w:p>
    <w:p w14:paraId="13EE9AE2" w14:textId="77777777" w:rsidR="00F73884" w:rsidRDefault="00F73884" w:rsidP="00F73884">
      <w:pPr>
        <w:pStyle w:val="Bezmezer"/>
        <w:jc w:val="both"/>
        <w:rPr>
          <w:sz w:val="24"/>
          <w:szCs w:val="24"/>
          <w:lang w:eastAsia="cs-CZ"/>
        </w:rPr>
      </w:pPr>
      <w:r>
        <w:rPr>
          <w:sz w:val="24"/>
          <w:szCs w:val="24"/>
          <w:lang w:eastAsia="cs-CZ"/>
        </w:rPr>
        <w:t>Výchovný poradce</w:t>
      </w:r>
    </w:p>
    <w:p w14:paraId="43B89EC7" w14:textId="77777777" w:rsidR="00F73884" w:rsidRDefault="00F73884" w:rsidP="00F73884">
      <w:pPr>
        <w:pStyle w:val="Bezmezer"/>
        <w:jc w:val="both"/>
        <w:rPr>
          <w:sz w:val="24"/>
          <w:szCs w:val="24"/>
          <w:lang w:eastAsia="cs-CZ"/>
        </w:rPr>
      </w:pPr>
      <w:r>
        <w:rPr>
          <w:sz w:val="24"/>
          <w:szCs w:val="24"/>
          <w:lang w:eastAsia="cs-CZ"/>
        </w:rPr>
        <w:t xml:space="preserve">Jsou stanoveny konzultační hodiny pro rodiče i žáky. Výchovní poradci sledují problémové žáky při hospitacích a výsledky těchto náslechů konzultují s vyučujícími. Sledují plnění </w:t>
      </w:r>
      <w:r>
        <w:rPr>
          <w:sz w:val="24"/>
          <w:szCs w:val="24"/>
          <w:lang w:eastAsia="cs-CZ"/>
        </w:rPr>
        <w:lastRenderedPageBreak/>
        <w:t>individuálních plánů nápravy učení integrovaných dětí. Vše konzultují a zajišťují kontakt s PPP, Praha 10, Jabloňová.</w:t>
      </w:r>
    </w:p>
    <w:p w14:paraId="1CB0077F" w14:textId="77777777" w:rsidR="00F73884" w:rsidRDefault="00F73884" w:rsidP="00F73884">
      <w:pPr>
        <w:pStyle w:val="Bezmezer"/>
        <w:jc w:val="both"/>
        <w:rPr>
          <w:sz w:val="24"/>
          <w:szCs w:val="24"/>
          <w:lang w:eastAsia="cs-CZ"/>
        </w:rPr>
      </w:pPr>
      <w:r>
        <w:rPr>
          <w:sz w:val="24"/>
          <w:szCs w:val="24"/>
          <w:lang w:eastAsia="cs-CZ"/>
        </w:rPr>
        <w:t>Spolupráce s PPP Praha 10.</w:t>
      </w:r>
    </w:p>
    <w:p w14:paraId="281C4664" w14:textId="77777777" w:rsidR="00F73884" w:rsidRDefault="00F73884" w:rsidP="00F73884">
      <w:pPr>
        <w:pStyle w:val="Bezmezer"/>
        <w:jc w:val="both"/>
        <w:rPr>
          <w:sz w:val="24"/>
          <w:szCs w:val="24"/>
          <w:lang w:eastAsia="cs-CZ"/>
        </w:rPr>
      </w:pPr>
      <w:r>
        <w:rPr>
          <w:sz w:val="24"/>
          <w:szCs w:val="24"/>
          <w:lang w:eastAsia="cs-CZ"/>
        </w:rPr>
        <w:t xml:space="preserve">Psycholog a </w:t>
      </w:r>
      <w:proofErr w:type="spellStart"/>
      <w:r>
        <w:rPr>
          <w:sz w:val="24"/>
          <w:szCs w:val="24"/>
          <w:lang w:eastAsia="cs-CZ"/>
        </w:rPr>
        <w:t>spec</w:t>
      </w:r>
      <w:proofErr w:type="spellEnd"/>
      <w:r>
        <w:rPr>
          <w:sz w:val="24"/>
          <w:szCs w:val="24"/>
          <w:lang w:eastAsia="cs-CZ"/>
        </w:rPr>
        <w:t xml:space="preserve">. </w:t>
      </w:r>
      <w:proofErr w:type="spellStart"/>
      <w:r>
        <w:rPr>
          <w:sz w:val="24"/>
          <w:szCs w:val="24"/>
          <w:lang w:eastAsia="cs-CZ"/>
        </w:rPr>
        <w:t>ped</w:t>
      </w:r>
      <w:proofErr w:type="spellEnd"/>
      <w:r>
        <w:rPr>
          <w:sz w:val="24"/>
          <w:szCs w:val="24"/>
          <w:lang w:eastAsia="cs-CZ"/>
        </w:rPr>
        <w:t>. dochází pravidelně jednou měsíčně na školu. Účastní se v některých případech výuky, kde sledují žáky s možnými problémy, nebo s diagnostikovanou poruchou. Výsledky těchto hospitací a výsledky z vyšetření v PPP konzultují s výchovný poradcem, školním psychologem, speciálními pedagogy a třídními učiteli těchto žáků, případně dalšími učiteli žáka. Ve druhých ročnících probíhá depistáž žáků, sledují se případné specifické poruchy učení. Rodičům ohrožených žáků bylo doporučeno individuální vyšetření přímo v PPP. Škola spolupracuje v případě některých jednotlivých žáků s dalšími PPP a SPC.</w:t>
      </w:r>
    </w:p>
    <w:p w14:paraId="5FC52718" w14:textId="77777777" w:rsidR="00F73884" w:rsidRDefault="00F73884" w:rsidP="00F73884">
      <w:pPr>
        <w:pStyle w:val="Bezmezer"/>
        <w:jc w:val="both"/>
        <w:rPr>
          <w:sz w:val="24"/>
          <w:szCs w:val="24"/>
          <w:lang w:eastAsia="cs-CZ"/>
        </w:rPr>
      </w:pPr>
      <w:proofErr w:type="spellStart"/>
      <w:r>
        <w:rPr>
          <w:sz w:val="24"/>
          <w:szCs w:val="24"/>
          <w:lang w:eastAsia="cs-CZ"/>
        </w:rPr>
        <w:t>Pedagogicko</w:t>
      </w:r>
      <w:proofErr w:type="spellEnd"/>
      <w:r>
        <w:rPr>
          <w:sz w:val="24"/>
          <w:szCs w:val="24"/>
          <w:lang w:eastAsia="cs-CZ"/>
        </w:rPr>
        <w:t xml:space="preserve"> - psychologická poradna</w:t>
      </w:r>
    </w:p>
    <w:p w14:paraId="2979A979" w14:textId="77777777" w:rsidR="00F73884" w:rsidRDefault="00F73884" w:rsidP="00F73884">
      <w:pPr>
        <w:pStyle w:val="Bezmezer"/>
        <w:jc w:val="both"/>
        <w:rPr>
          <w:sz w:val="24"/>
          <w:szCs w:val="24"/>
          <w:lang w:eastAsia="cs-CZ"/>
        </w:rPr>
      </w:pPr>
      <w:r>
        <w:rPr>
          <w:sz w:val="24"/>
          <w:szCs w:val="24"/>
          <w:lang w:eastAsia="cs-CZ"/>
        </w:rPr>
        <w:t>Ve školním roce 2019/ 2020 bylo v péči PPP či SPC 130 žáků naší školy.</w:t>
      </w:r>
    </w:p>
    <w:p w14:paraId="3B67540F" w14:textId="77777777" w:rsidR="00F73884" w:rsidRDefault="00F73884" w:rsidP="00F73884">
      <w:pPr>
        <w:pStyle w:val="Bezmezer"/>
        <w:jc w:val="both"/>
        <w:rPr>
          <w:sz w:val="24"/>
          <w:szCs w:val="24"/>
          <w:lang w:eastAsia="cs-CZ"/>
        </w:rPr>
      </w:pPr>
      <w:r>
        <w:rPr>
          <w:sz w:val="24"/>
          <w:szCs w:val="24"/>
          <w:lang w:eastAsia="cs-CZ"/>
        </w:rPr>
        <w:t>U těchto žáků byly diagnostikovány tyto vývojové poruchy učení a chování:</w:t>
      </w:r>
    </w:p>
    <w:p w14:paraId="061099C5" w14:textId="77777777" w:rsidR="00F73884" w:rsidRDefault="00F73884" w:rsidP="00F73884">
      <w:pPr>
        <w:pStyle w:val="Bezmezer"/>
        <w:jc w:val="both"/>
        <w:rPr>
          <w:sz w:val="24"/>
          <w:szCs w:val="24"/>
          <w:lang w:eastAsia="cs-CZ"/>
        </w:rPr>
      </w:pPr>
      <w:r>
        <w:rPr>
          <w:sz w:val="24"/>
          <w:szCs w:val="24"/>
          <w:lang w:eastAsia="cs-CZ"/>
        </w:rPr>
        <w:t xml:space="preserve">ADHD, Dyslexie, Dysortografie, Dysgrafie, Dyskalkulie, Logopedické vady, Dysfázie, </w:t>
      </w:r>
    </w:p>
    <w:p w14:paraId="45E7D7A2" w14:textId="77777777" w:rsidR="00F73884" w:rsidRDefault="00F73884" w:rsidP="00F73884">
      <w:pPr>
        <w:pStyle w:val="Bezmezer"/>
        <w:jc w:val="both"/>
        <w:rPr>
          <w:sz w:val="24"/>
          <w:szCs w:val="24"/>
          <w:lang w:eastAsia="cs-CZ"/>
        </w:rPr>
      </w:pPr>
      <w:r>
        <w:rPr>
          <w:sz w:val="24"/>
          <w:szCs w:val="24"/>
          <w:lang w:eastAsia="cs-CZ"/>
        </w:rPr>
        <w:t>Kombinované vady, Aspergerův syndrom a poruchy autistického spektra</w:t>
      </w:r>
    </w:p>
    <w:p w14:paraId="6A483D1D" w14:textId="77777777" w:rsidR="00F73884" w:rsidRDefault="00F73884" w:rsidP="00F73884">
      <w:pPr>
        <w:pStyle w:val="Bezmezer"/>
        <w:jc w:val="both"/>
        <w:rPr>
          <w:sz w:val="24"/>
          <w:szCs w:val="24"/>
          <w:lang w:eastAsia="cs-CZ"/>
        </w:rPr>
      </w:pPr>
      <w:r>
        <w:rPr>
          <w:sz w:val="24"/>
          <w:szCs w:val="24"/>
          <w:lang w:eastAsia="cs-CZ"/>
        </w:rPr>
        <w:t>S žáky se pracuje podle plánů pedagogické podpory či podle IVP. Školní poradenské pracoviště úzce spolupracuje s PPP Praha 10 tak, aby pro žáky byla zajištěna nejlepší péče v souladu se zjištěními z poradny a zároveň v souladu s možnostmi školy.</w:t>
      </w:r>
    </w:p>
    <w:p w14:paraId="705D6483" w14:textId="77777777" w:rsidR="00F73884" w:rsidRDefault="00F73884" w:rsidP="00F73884">
      <w:pPr>
        <w:pStyle w:val="Bezmezer"/>
        <w:jc w:val="both"/>
        <w:rPr>
          <w:sz w:val="24"/>
          <w:szCs w:val="24"/>
          <w:lang w:eastAsia="cs-CZ"/>
        </w:rPr>
      </w:pPr>
    </w:p>
    <w:p w14:paraId="49E5F3C5" w14:textId="77777777" w:rsidR="00F73884" w:rsidRDefault="00F73884" w:rsidP="00F73884">
      <w:pPr>
        <w:pStyle w:val="Bezmezer"/>
        <w:jc w:val="both"/>
        <w:rPr>
          <w:sz w:val="24"/>
          <w:szCs w:val="24"/>
          <w:lang w:eastAsia="cs-CZ"/>
        </w:rPr>
      </w:pPr>
      <w:r>
        <w:rPr>
          <w:sz w:val="24"/>
          <w:szCs w:val="24"/>
          <w:lang w:eastAsia="cs-CZ"/>
        </w:rPr>
        <w:t xml:space="preserve">V sekci asistentů probíhá individuální podpora v rámci doporučení z PPP a SPC – zajišťují 3 speciální pedagogové. </w:t>
      </w:r>
    </w:p>
    <w:p w14:paraId="15C5A1EA" w14:textId="77777777" w:rsidR="00F73884" w:rsidRDefault="00F73884" w:rsidP="00F73884">
      <w:pPr>
        <w:pStyle w:val="Bezmezer"/>
        <w:jc w:val="both"/>
        <w:rPr>
          <w:sz w:val="24"/>
          <w:szCs w:val="24"/>
          <w:lang w:eastAsia="cs-CZ"/>
        </w:rPr>
      </w:pPr>
    </w:p>
    <w:p w14:paraId="59E13D36" w14:textId="77777777" w:rsidR="00F73884" w:rsidRDefault="00F73884" w:rsidP="00F73884">
      <w:pPr>
        <w:pStyle w:val="Bezmezer"/>
        <w:jc w:val="both"/>
        <w:rPr>
          <w:sz w:val="24"/>
          <w:szCs w:val="24"/>
          <w:lang w:eastAsia="cs-CZ"/>
        </w:rPr>
      </w:pPr>
      <w:r>
        <w:rPr>
          <w:sz w:val="24"/>
          <w:szCs w:val="24"/>
          <w:lang w:eastAsia="cs-CZ"/>
        </w:rPr>
        <w:t>Práce s mimořádně nadanými žáky</w:t>
      </w:r>
    </w:p>
    <w:p w14:paraId="30F62B17" w14:textId="77777777" w:rsidR="00F73884" w:rsidRDefault="00F73884" w:rsidP="00F73884">
      <w:pPr>
        <w:pStyle w:val="Bezmezer"/>
        <w:jc w:val="both"/>
        <w:rPr>
          <w:sz w:val="24"/>
          <w:szCs w:val="24"/>
          <w:lang w:eastAsia="cs-CZ"/>
        </w:rPr>
      </w:pPr>
      <w:r>
        <w:rPr>
          <w:sz w:val="24"/>
          <w:szCs w:val="24"/>
          <w:lang w:eastAsia="cs-CZ"/>
        </w:rPr>
        <w:t xml:space="preserve">Pracuje koordinátor pro práci s nadanými žáky, spolupracuje s </w:t>
      </w:r>
      <w:proofErr w:type="spellStart"/>
      <w:r>
        <w:rPr>
          <w:sz w:val="24"/>
          <w:szCs w:val="24"/>
          <w:lang w:eastAsia="cs-CZ"/>
        </w:rPr>
        <w:t>vých</w:t>
      </w:r>
      <w:proofErr w:type="spellEnd"/>
      <w:r>
        <w:rPr>
          <w:sz w:val="24"/>
          <w:szCs w:val="24"/>
          <w:lang w:eastAsia="cs-CZ"/>
        </w:rPr>
        <w:t>. poradci, i s PPP Praha 10, s třídními učiteli mimořádně nadaných žáků.</w:t>
      </w:r>
    </w:p>
    <w:p w14:paraId="6EDFEF76" w14:textId="77777777" w:rsidR="00F73884" w:rsidRDefault="00F73884" w:rsidP="00F73884">
      <w:pPr>
        <w:pStyle w:val="Bezmezer"/>
        <w:jc w:val="both"/>
        <w:rPr>
          <w:color w:val="FF0000"/>
          <w:sz w:val="24"/>
          <w:szCs w:val="24"/>
          <w:lang w:eastAsia="cs-CZ"/>
        </w:rPr>
      </w:pPr>
    </w:p>
    <w:p w14:paraId="1FF28777" w14:textId="77777777" w:rsidR="00F73884" w:rsidRDefault="00F73884" w:rsidP="00F73884">
      <w:pPr>
        <w:pStyle w:val="Bezmezer"/>
        <w:jc w:val="both"/>
        <w:rPr>
          <w:sz w:val="24"/>
          <w:szCs w:val="24"/>
          <w:lang w:eastAsia="cs-CZ"/>
        </w:rPr>
      </w:pPr>
      <w:r>
        <w:rPr>
          <w:sz w:val="24"/>
          <w:szCs w:val="24"/>
          <w:lang w:eastAsia="cs-CZ"/>
        </w:rPr>
        <w:t>Výchovné komise</w:t>
      </w:r>
    </w:p>
    <w:p w14:paraId="3643B4FA" w14:textId="77777777" w:rsidR="00F73884" w:rsidRDefault="00F73884" w:rsidP="00F73884">
      <w:pPr>
        <w:pStyle w:val="Bezmezer"/>
        <w:jc w:val="both"/>
        <w:rPr>
          <w:sz w:val="24"/>
          <w:szCs w:val="24"/>
          <w:lang w:eastAsia="cs-CZ"/>
        </w:rPr>
      </w:pPr>
      <w:r>
        <w:rPr>
          <w:sz w:val="24"/>
          <w:szCs w:val="24"/>
          <w:lang w:eastAsia="cs-CZ"/>
        </w:rPr>
        <w:t xml:space="preserve">Výchovná komise se sešla ve školním roce 2019/ 2020 do dnešního dne 6 x </w:t>
      </w:r>
    </w:p>
    <w:p w14:paraId="5E829F01" w14:textId="77777777" w:rsidR="00F73884" w:rsidRDefault="00F73884" w:rsidP="00F73884">
      <w:pPr>
        <w:pStyle w:val="Bezmezer"/>
        <w:jc w:val="both"/>
        <w:rPr>
          <w:sz w:val="24"/>
          <w:szCs w:val="24"/>
          <w:lang w:eastAsia="cs-CZ"/>
        </w:rPr>
      </w:pPr>
      <w:r>
        <w:rPr>
          <w:sz w:val="24"/>
          <w:szCs w:val="24"/>
          <w:lang w:eastAsia="cs-CZ"/>
        </w:rPr>
        <w:t>kontrolní setkání K některým jednáním byli přizváni kurátoři z OSPOD.</w:t>
      </w:r>
    </w:p>
    <w:p w14:paraId="541ACE71" w14:textId="77777777" w:rsidR="00F73884" w:rsidRDefault="00F73884" w:rsidP="00F73884">
      <w:pPr>
        <w:pStyle w:val="Bezmezer"/>
        <w:jc w:val="both"/>
        <w:rPr>
          <w:sz w:val="24"/>
          <w:szCs w:val="24"/>
          <w:lang w:eastAsia="cs-CZ"/>
        </w:rPr>
      </w:pPr>
    </w:p>
    <w:p w14:paraId="236EA02A" w14:textId="77777777" w:rsidR="00F73884" w:rsidRDefault="00F73884" w:rsidP="00F73884">
      <w:pPr>
        <w:pStyle w:val="Bezmezer"/>
        <w:jc w:val="both"/>
        <w:rPr>
          <w:sz w:val="24"/>
          <w:szCs w:val="24"/>
          <w:lang w:eastAsia="cs-CZ"/>
        </w:rPr>
      </w:pPr>
      <w:r>
        <w:rPr>
          <w:sz w:val="24"/>
          <w:szCs w:val="24"/>
          <w:lang w:eastAsia="cs-CZ"/>
        </w:rPr>
        <w:t>Slovní hodnocení žáků: Ve školním roce 2019/ 2020 nepožádali rodiče žádných žáků o slovní hodnocení.</w:t>
      </w:r>
    </w:p>
    <w:p w14:paraId="6603404D" w14:textId="77777777" w:rsidR="00F73884" w:rsidRDefault="00F73884" w:rsidP="00F73884">
      <w:pPr>
        <w:pStyle w:val="Bezmezer"/>
        <w:jc w:val="both"/>
        <w:rPr>
          <w:sz w:val="24"/>
          <w:szCs w:val="24"/>
          <w:lang w:eastAsia="cs-CZ"/>
        </w:rPr>
      </w:pPr>
    </w:p>
    <w:p w14:paraId="25C6AA08" w14:textId="77777777" w:rsidR="00F73884" w:rsidRDefault="00F73884" w:rsidP="00F73884">
      <w:pPr>
        <w:pStyle w:val="Bezmezer"/>
        <w:jc w:val="both"/>
        <w:rPr>
          <w:sz w:val="24"/>
          <w:szCs w:val="24"/>
        </w:rPr>
      </w:pPr>
      <w:r>
        <w:rPr>
          <w:sz w:val="24"/>
          <w:szCs w:val="24"/>
          <w:lang w:eastAsia="cs-CZ"/>
        </w:rPr>
        <w:t xml:space="preserve">ŠPP se zúčastnilo projekce osvětového dokumentu o nebezpečích internetu - V Síti, následované debatou s tvůrci. </w:t>
      </w:r>
    </w:p>
    <w:p w14:paraId="5175C980" w14:textId="77777777" w:rsidR="00F73884" w:rsidRDefault="00F73884" w:rsidP="00F73884">
      <w:pPr>
        <w:pStyle w:val="Bezmezer"/>
      </w:pPr>
    </w:p>
    <w:p w14:paraId="2EC0101D" w14:textId="77777777" w:rsidR="00F73884" w:rsidRDefault="00F73884" w:rsidP="00F73884">
      <w:pPr>
        <w:pStyle w:val="Bezmezer"/>
        <w:rPr>
          <w:rFonts w:eastAsia="Times New Roman"/>
          <w:i/>
          <w:sz w:val="24"/>
          <w:szCs w:val="24"/>
          <w:lang w:eastAsia="cs-CZ"/>
        </w:rPr>
      </w:pPr>
    </w:p>
    <w:p w14:paraId="1936EF7F" w14:textId="77777777" w:rsidR="00F73884" w:rsidRDefault="00F73884" w:rsidP="00F73884">
      <w:pPr>
        <w:pStyle w:val="Odstavecseseznamem"/>
        <w:numPr>
          <w:ilvl w:val="0"/>
          <w:numId w:val="2"/>
        </w:numPr>
        <w:spacing w:before="120" w:line="240" w:lineRule="auto"/>
        <w:jc w:val="both"/>
        <w:rPr>
          <w:rFonts w:eastAsia="Times New Roman"/>
          <w:b/>
          <w:sz w:val="24"/>
          <w:szCs w:val="24"/>
          <w:lang w:eastAsia="cs-CZ"/>
        </w:rPr>
      </w:pPr>
      <w:r>
        <w:rPr>
          <w:rFonts w:eastAsia="Times New Roman"/>
          <w:b/>
          <w:sz w:val="24"/>
          <w:szCs w:val="24"/>
          <w:lang w:eastAsia="cs-CZ"/>
        </w:rPr>
        <w:t>Spolupráce s rodiči a ostatními partnery, včetně mezinárodní spolupráce, mimoškolní aktivity,</w:t>
      </w:r>
    </w:p>
    <w:p w14:paraId="6B8E8F22" w14:textId="77777777" w:rsidR="00F73884" w:rsidRDefault="00F73884" w:rsidP="00F73884">
      <w:pPr>
        <w:pStyle w:val="Bezmezer"/>
        <w:jc w:val="both"/>
        <w:rPr>
          <w:rFonts w:eastAsia="Times New Roman"/>
          <w:iCs/>
          <w:sz w:val="24"/>
          <w:szCs w:val="24"/>
          <w:lang w:eastAsia="cs-CZ"/>
        </w:rPr>
      </w:pPr>
      <w:r>
        <w:rPr>
          <w:rFonts w:eastAsia="Times New Roman"/>
          <w:iCs/>
          <w:sz w:val="24"/>
          <w:szCs w:val="24"/>
          <w:lang w:eastAsia="cs-CZ"/>
        </w:rPr>
        <w:t xml:space="preserve">          </w:t>
      </w:r>
      <w:r>
        <w:rPr>
          <w:iCs/>
          <w:sz w:val="24"/>
          <w:szCs w:val="24"/>
          <w:shd w:val="clear" w:color="auto" w:fill="FFFFFF"/>
        </w:rPr>
        <w:t>V rámci realizace projektu „Podpora inkluzivního vzdělávání ZŠ Hostýnská“ pořádáme besedy pro rodiče na témata, která souvisejí s výchovou a vzděláváním žáků. Na besedy zveme externí odborníky z organizací a školských poradenských zařízení, kteří mohou rodičům poskytnout odpovědi na nejrůznější otázky související s výchovným a vzdělávacím působením.</w:t>
      </w:r>
    </w:p>
    <w:p w14:paraId="57160DCD" w14:textId="77777777" w:rsidR="00F73884" w:rsidRDefault="00F73884" w:rsidP="00F73884">
      <w:pPr>
        <w:pStyle w:val="Bezmezer"/>
        <w:jc w:val="both"/>
        <w:rPr>
          <w:iCs/>
          <w:color w:val="000000" w:themeColor="text1"/>
          <w:sz w:val="24"/>
          <w:szCs w:val="24"/>
        </w:rPr>
      </w:pPr>
      <w:r>
        <w:rPr>
          <w:iCs/>
          <w:color w:val="000000" w:themeColor="text1"/>
          <w:sz w:val="24"/>
          <w:szCs w:val="24"/>
        </w:rPr>
        <w:t>Pohled do zrcadla – 4. 11. 2019</w:t>
      </w:r>
    </w:p>
    <w:p w14:paraId="041C5475" w14:textId="77777777" w:rsidR="00F73884" w:rsidRDefault="005C47BB" w:rsidP="00F73884">
      <w:pPr>
        <w:pStyle w:val="Bezmezer"/>
        <w:jc w:val="both"/>
        <w:rPr>
          <w:iCs/>
          <w:color w:val="000000" w:themeColor="text1"/>
          <w:sz w:val="24"/>
          <w:szCs w:val="24"/>
        </w:rPr>
      </w:pPr>
      <w:hyperlink r:id="rId8" w:tgtFrame="_blank" w:history="1">
        <w:r w:rsidR="00F73884">
          <w:rPr>
            <w:rStyle w:val="Hypertextovodkaz"/>
            <w:iCs/>
            <w:color w:val="000000" w:themeColor="text1"/>
            <w:sz w:val="24"/>
            <w:szCs w:val="24"/>
          </w:rPr>
          <w:t>Dítě v džungli internetu</w:t>
        </w:r>
      </w:hyperlink>
      <w:r w:rsidR="00F73884">
        <w:rPr>
          <w:rStyle w:val="Hypertextovodkaz"/>
          <w:iCs/>
          <w:color w:val="000000" w:themeColor="text1"/>
          <w:sz w:val="24"/>
          <w:szCs w:val="24"/>
        </w:rPr>
        <w:t xml:space="preserve"> </w:t>
      </w:r>
      <w:r w:rsidR="00F73884">
        <w:rPr>
          <w:iCs/>
          <w:color w:val="000000" w:themeColor="text1"/>
          <w:sz w:val="24"/>
          <w:szCs w:val="24"/>
        </w:rPr>
        <w:t>– 17. 2. 2020</w:t>
      </w:r>
    </w:p>
    <w:p w14:paraId="4DE0BDF5" w14:textId="77777777" w:rsidR="00F73884" w:rsidRDefault="00F73884" w:rsidP="00F73884">
      <w:pPr>
        <w:spacing w:before="120" w:line="240" w:lineRule="auto"/>
        <w:ind w:left="142" w:hanging="77"/>
        <w:jc w:val="both"/>
        <w:rPr>
          <w:iCs/>
          <w:sz w:val="24"/>
          <w:szCs w:val="24"/>
        </w:rPr>
      </w:pPr>
      <w:r>
        <w:rPr>
          <w:rFonts w:eastAsia="Times New Roman"/>
          <w:iCs/>
          <w:sz w:val="24"/>
          <w:szCs w:val="24"/>
          <w:lang w:eastAsia="cs-CZ"/>
        </w:rPr>
        <w:t>Škola dlouhodobě spolupracuje s Komunitním centrem Kruh, které pořádá řadu akcí a má mnoho aktivit, jak pro předškolní, tak školáky, zaštiťuje kroužky školy. Dále spolupracujeme s Domem UM a AŠSK, jsme Centrem sportu AŠSK pro Prahu 10. Ve spolupráci s </w:t>
      </w:r>
      <w:proofErr w:type="spellStart"/>
      <w:r>
        <w:rPr>
          <w:rFonts w:eastAsia="Times New Roman"/>
          <w:iCs/>
          <w:sz w:val="24"/>
          <w:szCs w:val="24"/>
          <w:lang w:eastAsia="cs-CZ"/>
        </w:rPr>
        <w:t>Outdoor</w:t>
      </w:r>
      <w:proofErr w:type="spellEnd"/>
      <w:r>
        <w:rPr>
          <w:rFonts w:eastAsia="Times New Roman"/>
          <w:iCs/>
          <w:sz w:val="24"/>
          <w:szCs w:val="24"/>
          <w:lang w:eastAsia="cs-CZ"/>
        </w:rPr>
        <w:t xml:space="preserve"> </w:t>
      </w:r>
      <w:r>
        <w:rPr>
          <w:rFonts w:eastAsia="Times New Roman"/>
          <w:iCs/>
          <w:sz w:val="24"/>
          <w:szCs w:val="24"/>
          <w:lang w:eastAsia="cs-CZ"/>
        </w:rPr>
        <w:lastRenderedPageBreak/>
        <w:t>teamem pořádáme řadu akcí od lyžařského výcviku po zahraniční výjezdy.  Zapojili jsme se do aktivit</w:t>
      </w:r>
      <w:r>
        <w:rPr>
          <w:iCs/>
          <w:sz w:val="24"/>
          <w:szCs w:val="24"/>
        </w:rPr>
        <w:t xml:space="preserve"> MUS.</w:t>
      </w:r>
    </w:p>
    <w:p w14:paraId="41E43559" w14:textId="77777777" w:rsidR="00F73884" w:rsidRDefault="00F73884" w:rsidP="00F73884">
      <w:pPr>
        <w:spacing w:line="240" w:lineRule="auto"/>
        <w:jc w:val="both"/>
        <w:rPr>
          <w:rFonts w:eastAsia="Times New Roman"/>
          <w:i/>
          <w:sz w:val="24"/>
          <w:szCs w:val="24"/>
          <w:lang w:eastAsia="cs-CZ"/>
        </w:rPr>
      </w:pPr>
    </w:p>
    <w:p w14:paraId="6ADF6CE6" w14:textId="77777777" w:rsidR="00F73884" w:rsidRDefault="00F73884" w:rsidP="00F73884">
      <w:pPr>
        <w:spacing w:line="240" w:lineRule="auto"/>
        <w:jc w:val="both"/>
        <w:rPr>
          <w:rFonts w:eastAsia="Times New Roman"/>
          <w:i/>
          <w:sz w:val="24"/>
          <w:szCs w:val="24"/>
          <w:lang w:eastAsia="cs-CZ"/>
        </w:rPr>
      </w:pPr>
    </w:p>
    <w:p w14:paraId="18619E08" w14:textId="77777777" w:rsidR="00F73884" w:rsidRDefault="00F73884" w:rsidP="00F73884">
      <w:pPr>
        <w:spacing w:line="240" w:lineRule="auto"/>
        <w:jc w:val="both"/>
        <w:rPr>
          <w:rFonts w:eastAsia="Times New Roman"/>
          <w:i/>
          <w:sz w:val="24"/>
          <w:szCs w:val="24"/>
          <w:lang w:eastAsia="cs-CZ"/>
        </w:rPr>
      </w:pPr>
    </w:p>
    <w:p w14:paraId="73F850BA" w14:textId="77777777" w:rsidR="00F73884" w:rsidRDefault="00F73884" w:rsidP="00F73884">
      <w:pPr>
        <w:spacing w:line="240" w:lineRule="auto"/>
        <w:jc w:val="both"/>
        <w:rPr>
          <w:rFonts w:eastAsia="Times New Roman"/>
          <w:i/>
          <w:sz w:val="24"/>
          <w:szCs w:val="24"/>
          <w:lang w:eastAsia="cs-CZ"/>
        </w:rPr>
      </w:pPr>
    </w:p>
    <w:p w14:paraId="183DD5C6" w14:textId="77777777" w:rsidR="00F73884" w:rsidRDefault="00F73884" w:rsidP="00F73884">
      <w:pPr>
        <w:spacing w:line="240" w:lineRule="auto"/>
        <w:jc w:val="both"/>
        <w:rPr>
          <w:rFonts w:eastAsia="Times New Roman"/>
          <w:i/>
          <w:sz w:val="24"/>
          <w:szCs w:val="24"/>
          <w:lang w:eastAsia="cs-CZ"/>
        </w:rPr>
      </w:pPr>
    </w:p>
    <w:p w14:paraId="173EDD7B" w14:textId="77777777" w:rsidR="00F73884" w:rsidRDefault="00F73884" w:rsidP="00F73884">
      <w:pPr>
        <w:spacing w:line="240" w:lineRule="auto"/>
        <w:jc w:val="both"/>
        <w:rPr>
          <w:rFonts w:eastAsia="Times New Roman"/>
          <w:i/>
          <w:sz w:val="24"/>
          <w:szCs w:val="24"/>
          <w:lang w:eastAsia="cs-CZ"/>
        </w:rPr>
      </w:pPr>
    </w:p>
    <w:p w14:paraId="61C37546" w14:textId="0951E0E6" w:rsidR="00F73884" w:rsidRDefault="00F73884" w:rsidP="00F73884">
      <w:pPr>
        <w:spacing w:before="120" w:line="240" w:lineRule="auto"/>
        <w:jc w:val="both"/>
        <w:rPr>
          <w:rFonts w:eastAsia="Times New Roman"/>
          <w:b/>
          <w:sz w:val="24"/>
          <w:szCs w:val="24"/>
          <w:lang w:eastAsia="cs-CZ"/>
        </w:rPr>
      </w:pPr>
      <w:r>
        <w:rPr>
          <w:rFonts w:eastAsia="Times New Roman"/>
          <w:sz w:val="24"/>
          <w:szCs w:val="24"/>
          <w:lang w:eastAsia="cs-CZ"/>
        </w:rPr>
        <w:t xml:space="preserve">       </w:t>
      </w:r>
      <w:r>
        <w:rPr>
          <w:rFonts w:eastAsia="Times New Roman"/>
          <w:b/>
          <w:sz w:val="24"/>
          <w:szCs w:val="24"/>
          <w:lang w:eastAsia="cs-CZ"/>
        </w:rPr>
        <w:t xml:space="preserve">12)  </w:t>
      </w:r>
      <w:r w:rsidR="00CB631D">
        <w:rPr>
          <w:rFonts w:eastAsia="Times New Roman"/>
          <w:b/>
          <w:sz w:val="24"/>
          <w:szCs w:val="24"/>
          <w:lang w:eastAsia="cs-CZ"/>
        </w:rPr>
        <w:t>Ú</w:t>
      </w:r>
      <w:r>
        <w:rPr>
          <w:rFonts w:eastAsia="Times New Roman"/>
          <w:b/>
          <w:sz w:val="24"/>
          <w:szCs w:val="24"/>
          <w:lang w:eastAsia="cs-CZ"/>
        </w:rPr>
        <w:t xml:space="preserve">čast škol v rozvojových a mezinárodních programech, </w:t>
      </w:r>
    </w:p>
    <w:p w14:paraId="2276E41C" w14:textId="77777777" w:rsidR="00F73884" w:rsidRDefault="00F73884" w:rsidP="00F73884">
      <w:pPr>
        <w:spacing w:before="120" w:line="240" w:lineRule="auto"/>
        <w:ind w:left="1070"/>
        <w:jc w:val="both"/>
        <w:rPr>
          <w:rFonts w:eastAsia="Times New Roman"/>
          <w:sz w:val="24"/>
          <w:szCs w:val="24"/>
          <w:lang w:eastAsia="cs-CZ"/>
        </w:rPr>
      </w:pPr>
      <w:r>
        <w:rPr>
          <w:rFonts w:eastAsia="Times New Roman"/>
          <w:sz w:val="24"/>
          <w:szCs w:val="24"/>
          <w:lang w:eastAsia="cs-CZ"/>
        </w:rPr>
        <w:t>Erasmus – vzhledem k situaci se neuskutečnili plánované výjezdy našich učitelů do Irska, a Skandinávie.</w:t>
      </w:r>
    </w:p>
    <w:p w14:paraId="4619CC4E" w14:textId="77777777" w:rsidR="00F73884" w:rsidRDefault="00F73884" w:rsidP="00F73884">
      <w:pPr>
        <w:spacing w:before="120" w:line="240" w:lineRule="auto"/>
        <w:jc w:val="both"/>
        <w:rPr>
          <w:rFonts w:eastAsia="Times New Roman"/>
          <w:sz w:val="24"/>
          <w:szCs w:val="24"/>
          <w:lang w:eastAsia="cs-CZ"/>
        </w:rPr>
      </w:pPr>
    </w:p>
    <w:p w14:paraId="66BFA6C6" w14:textId="77777777" w:rsidR="00F73884" w:rsidRDefault="00F73884" w:rsidP="00F73884">
      <w:pPr>
        <w:spacing w:before="120" w:line="240" w:lineRule="auto"/>
        <w:jc w:val="both"/>
        <w:rPr>
          <w:rFonts w:eastAsia="Times New Roman"/>
          <w:sz w:val="24"/>
          <w:szCs w:val="24"/>
          <w:lang w:eastAsia="cs-CZ"/>
        </w:rPr>
      </w:pPr>
    </w:p>
    <w:p w14:paraId="616DDCFC" w14:textId="603E37F0" w:rsidR="00F73884" w:rsidRDefault="00CB631D" w:rsidP="00F73884">
      <w:pPr>
        <w:pStyle w:val="Odstavecseseznamem"/>
        <w:numPr>
          <w:ilvl w:val="0"/>
          <w:numId w:val="4"/>
        </w:numPr>
        <w:spacing w:before="120" w:line="240" w:lineRule="auto"/>
        <w:jc w:val="both"/>
        <w:rPr>
          <w:rFonts w:eastAsia="Times New Roman"/>
          <w:b/>
          <w:sz w:val="24"/>
          <w:szCs w:val="24"/>
          <w:lang w:eastAsia="cs-CZ"/>
        </w:rPr>
      </w:pPr>
      <w:r>
        <w:rPr>
          <w:rFonts w:eastAsia="Times New Roman"/>
          <w:b/>
          <w:sz w:val="24"/>
          <w:szCs w:val="24"/>
          <w:lang w:eastAsia="cs-CZ"/>
        </w:rPr>
        <w:t>Z</w:t>
      </w:r>
      <w:r w:rsidR="00F73884">
        <w:rPr>
          <w:rFonts w:eastAsia="Times New Roman"/>
          <w:b/>
          <w:sz w:val="24"/>
          <w:szCs w:val="24"/>
          <w:lang w:eastAsia="cs-CZ"/>
        </w:rPr>
        <w:t>kušenosti s péčí o nadané žáky,</w:t>
      </w:r>
    </w:p>
    <w:p w14:paraId="4EC38E55" w14:textId="77777777" w:rsidR="00F73884" w:rsidRDefault="00F73884" w:rsidP="00F73884">
      <w:pPr>
        <w:pStyle w:val="Bezmezer"/>
        <w:rPr>
          <w:sz w:val="24"/>
          <w:szCs w:val="24"/>
          <w:lang w:eastAsia="cs-CZ"/>
        </w:rPr>
      </w:pPr>
      <w:r>
        <w:rPr>
          <w:sz w:val="24"/>
          <w:szCs w:val="24"/>
        </w:rPr>
        <w:t xml:space="preserve">                Máme </w:t>
      </w:r>
      <w:r>
        <w:rPr>
          <w:sz w:val="24"/>
          <w:szCs w:val="24"/>
          <w:lang w:eastAsia="cs-CZ"/>
        </w:rPr>
        <w:t xml:space="preserve">koordinátora pro práci s nadanými žáky, spolupracuje s </w:t>
      </w:r>
      <w:proofErr w:type="spellStart"/>
      <w:r>
        <w:rPr>
          <w:sz w:val="24"/>
          <w:szCs w:val="24"/>
          <w:lang w:eastAsia="cs-CZ"/>
        </w:rPr>
        <w:t>vých</w:t>
      </w:r>
      <w:proofErr w:type="spellEnd"/>
      <w:r>
        <w:rPr>
          <w:sz w:val="24"/>
          <w:szCs w:val="24"/>
          <w:lang w:eastAsia="cs-CZ"/>
        </w:rPr>
        <w:t>. poradci, i s PPP Praha 10, s třídními učiteli nadaných žáků.</w:t>
      </w:r>
    </w:p>
    <w:p w14:paraId="3F38241A" w14:textId="77777777" w:rsidR="00F73884" w:rsidRDefault="00F73884" w:rsidP="00F73884">
      <w:pPr>
        <w:pStyle w:val="Bezmezer"/>
        <w:rPr>
          <w:rFonts w:eastAsia="Times New Roman"/>
          <w:sz w:val="24"/>
          <w:szCs w:val="24"/>
          <w:lang w:eastAsia="cs-CZ"/>
        </w:rPr>
      </w:pPr>
      <w:r>
        <w:rPr>
          <w:sz w:val="24"/>
          <w:szCs w:val="24"/>
        </w:rPr>
        <w:t xml:space="preserve">Pokračujeme v práci s mimořádně nadaným žákem (IV. A). </w:t>
      </w:r>
      <w:r>
        <w:rPr>
          <w:rFonts w:eastAsia="Times New Roman"/>
          <w:sz w:val="24"/>
          <w:szCs w:val="24"/>
          <w:lang w:eastAsia="cs-CZ"/>
        </w:rPr>
        <w:t xml:space="preserve">K práci s talentovanými žáky využíváme hlavně vypsané soutěže a olympiády, na které jsou žáci připravováni. Využíváme i akce organizace Post </w:t>
      </w:r>
      <w:proofErr w:type="spellStart"/>
      <w:r>
        <w:rPr>
          <w:rFonts w:eastAsia="Times New Roman"/>
          <w:sz w:val="24"/>
          <w:szCs w:val="24"/>
          <w:lang w:eastAsia="cs-CZ"/>
        </w:rPr>
        <w:t>Bellum</w:t>
      </w:r>
      <w:proofErr w:type="spellEnd"/>
      <w:r>
        <w:rPr>
          <w:rFonts w:eastAsia="Times New Roman"/>
          <w:sz w:val="24"/>
          <w:szCs w:val="24"/>
          <w:lang w:eastAsia="cs-CZ"/>
        </w:rPr>
        <w:t xml:space="preserve"> – Paměti národa a dalších vypsaných soutěží.</w:t>
      </w:r>
    </w:p>
    <w:p w14:paraId="67CDCF63" w14:textId="77777777" w:rsidR="00F73884" w:rsidRDefault="00F73884" w:rsidP="00F73884">
      <w:pPr>
        <w:pStyle w:val="Bezmezer"/>
        <w:rPr>
          <w:rFonts w:eastAsia="Times New Roman"/>
          <w:sz w:val="24"/>
          <w:szCs w:val="24"/>
          <w:lang w:eastAsia="cs-CZ"/>
        </w:rPr>
      </w:pPr>
    </w:p>
    <w:p w14:paraId="5D99EFEA" w14:textId="0D7EF445" w:rsidR="00F73884" w:rsidRDefault="00CB631D" w:rsidP="00F73884">
      <w:pPr>
        <w:numPr>
          <w:ilvl w:val="0"/>
          <w:numId w:val="4"/>
        </w:numPr>
        <w:spacing w:before="120" w:line="240" w:lineRule="auto"/>
        <w:jc w:val="both"/>
        <w:rPr>
          <w:rFonts w:eastAsia="Times New Roman"/>
          <w:b/>
          <w:sz w:val="24"/>
          <w:szCs w:val="24"/>
          <w:lang w:eastAsia="cs-CZ"/>
        </w:rPr>
      </w:pPr>
      <w:r>
        <w:rPr>
          <w:rFonts w:eastAsia="Times New Roman"/>
          <w:b/>
          <w:sz w:val="24"/>
          <w:szCs w:val="24"/>
          <w:lang w:eastAsia="cs-CZ"/>
        </w:rPr>
        <w:t>P</w:t>
      </w:r>
      <w:r w:rsidR="00F73884">
        <w:rPr>
          <w:rFonts w:eastAsia="Times New Roman"/>
          <w:b/>
          <w:sz w:val="24"/>
          <w:szCs w:val="24"/>
          <w:lang w:eastAsia="cs-CZ"/>
        </w:rPr>
        <w:t>olytechnická výchova (volitelné předměty, kroužky…),</w:t>
      </w:r>
    </w:p>
    <w:p w14:paraId="7595D3DF" w14:textId="77777777" w:rsidR="00F73884" w:rsidRDefault="00F73884" w:rsidP="00F73884">
      <w:pPr>
        <w:pStyle w:val="Bezmezer"/>
        <w:rPr>
          <w:sz w:val="24"/>
          <w:szCs w:val="24"/>
        </w:rPr>
      </w:pPr>
      <w:r>
        <w:rPr>
          <w:sz w:val="24"/>
          <w:szCs w:val="24"/>
        </w:rPr>
        <w:t xml:space="preserve">Podpora polytechnické výchovy - vyučujeme předmět Pracovní činnosti, od „klasických“ po práci na zahradě a vaření.  Tradičně nabízíme širokou škálu povinně volitelných předmětů – Konverzace v jazycích Aj, </w:t>
      </w:r>
      <w:proofErr w:type="spellStart"/>
      <w:r>
        <w:rPr>
          <w:sz w:val="24"/>
          <w:szCs w:val="24"/>
        </w:rPr>
        <w:t>Nj</w:t>
      </w:r>
      <w:proofErr w:type="spellEnd"/>
      <w:r>
        <w:rPr>
          <w:sz w:val="24"/>
          <w:szCs w:val="24"/>
        </w:rPr>
        <w:t xml:space="preserve">, Seminář z mat., Seminář umělecké tvorby, Digitální grafika,  Sportovní hry, Seminář z dějepisu, Ekologická výchova, </w:t>
      </w:r>
      <w:proofErr w:type="spellStart"/>
      <w:r>
        <w:rPr>
          <w:sz w:val="24"/>
          <w:szCs w:val="24"/>
        </w:rPr>
        <w:t>Lab</w:t>
      </w:r>
      <w:proofErr w:type="spellEnd"/>
      <w:r>
        <w:rPr>
          <w:sz w:val="24"/>
          <w:szCs w:val="24"/>
        </w:rPr>
        <w:t>. práce z přírodopisu. Probíhala řadu kroužků, od sportovních po naučné, které jsme zajišťovali prostřednictvím našeho komunitního centra Kruh, nebo jsme pro ně pronajímali prostory. Kroužky viz. příloha.</w:t>
      </w:r>
    </w:p>
    <w:p w14:paraId="0FEE197C" w14:textId="77777777" w:rsidR="00F73884" w:rsidRDefault="00F73884" w:rsidP="00F73884">
      <w:pPr>
        <w:spacing w:before="120" w:line="240" w:lineRule="auto"/>
        <w:jc w:val="both"/>
        <w:rPr>
          <w:rFonts w:eastAsia="Times New Roman"/>
          <w:sz w:val="24"/>
          <w:szCs w:val="24"/>
          <w:lang w:eastAsia="cs-CZ"/>
        </w:rPr>
      </w:pPr>
    </w:p>
    <w:p w14:paraId="3C546D1C" w14:textId="3F3AC03C" w:rsidR="00F73884" w:rsidRDefault="00CB631D" w:rsidP="00F73884">
      <w:pPr>
        <w:numPr>
          <w:ilvl w:val="0"/>
          <w:numId w:val="4"/>
        </w:numPr>
        <w:spacing w:before="120" w:line="240" w:lineRule="auto"/>
        <w:jc w:val="both"/>
        <w:rPr>
          <w:rFonts w:eastAsia="Times New Roman"/>
          <w:b/>
          <w:sz w:val="24"/>
          <w:szCs w:val="24"/>
          <w:lang w:eastAsia="cs-CZ"/>
        </w:rPr>
      </w:pPr>
      <w:r>
        <w:rPr>
          <w:rFonts w:eastAsia="Times New Roman"/>
          <w:b/>
          <w:sz w:val="24"/>
          <w:szCs w:val="24"/>
          <w:lang w:eastAsia="cs-CZ"/>
        </w:rPr>
        <w:t>P</w:t>
      </w:r>
      <w:r w:rsidR="00F73884">
        <w:rPr>
          <w:rFonts w:eastAsia="Times New Roman"/>
          <w:b/>
          <w:sz w:val="24"/>
          <w:szCs w:val="24"/>
          <w:lang w:eastAsia="cs-CZ"/>
        </w:rPr>
        <w:t xml:space="preserve">řípravné třídy, </w:t>
      </w:r>
      <w:r w:rsidR="00F73884">
        <w:rPr>
          <w:rFonts w:eastAsia="Times New Roman"/>
          <w:b/>
          <w:iCs/>
          <w:sz w:val="24"/>
          <w:szCs w:val="24"/>
          <w:lang w:eastAsia="cs-CZ"/>
        </w:rPr>
        <w:t xml:space="preserve">zkušenosti s integrací a dalším začleňováním dětí ze sociálně znevýhodněného prostředí do </w:t>
      </w:r>
      <w:r w:rsidR="00F73884">
        <w:rPr>
          <w:rFonts w:eastAsia="Times New Roman"/>
          <w:b/>
          <w:sz w:val="24"/>
          <w:szCs w:val="24"/>
          <w:lang w:eastAsia="cs-CZ"/>
        </w:rPr>
        <w:t>ZŠ,</w:t>
      </w:r>
    </w:p>
    <w:p w14:paraId="0DEA9475" w14:textId="77777777" w:rsidR="00F73884" w:rsidRDefault="00F73884" w:rsidP="00F73884">
      <w:pPr>
        <w:pStyle w:val="Bezmezer"/>
        <w:rPr>
          <w:sz w:val="24"/>
          <w:szCs w:val="24"/>
          <w:lang w:eastAsia="cs-CZ"/>
        </w:rPr>
      </w:pPr>
      <w:r>
        <w:rPr>
          <w:sz w:val="24"/>
          <w:szCs w:val="24"/>
          <w:lang w:eastAsia="cs-CZ"/>
        </w:rPr>
        <w:t>Přípravnou třídu nemáme.</w:t>
      </w:r>
    </w:p>
    <w:p w14:paraId="7B4DF257" w14:textId="77777777" w:rsidR="00F73884" w:rsidRDefault="00F73884" w:rsidP="00F73884">
      <w:pPr>
        <w:pStyle w:val="Bezmezer"/>
        <w:rPr>
          <w:sz w:val="24"/>
          <w:szCs w:val="24"/>
          <w:lang w:eastAsia="cs-CZ"/>
        </w:rPr>
      </w:pPr>
      <w:r>
        <w:rPr>
          <w:sz w:val="24"/>
          <w:szCs w:val="24"/>
          <w:lang w:eastAsia="cs-CZ"/>
        </w:rPr>
        <w:t xml:space="preserve">Speciálně pedagogická péče 17 dětí, úprava obsahu vzdělávání vzhledem k neznalosti jazyka 18 hodin týdně a pedagogická intervence 2 hodiny týdně </w:t>
      </w:r>
    </w:p>
    <w:p w14:paraId="7856E964" w14:textId="77777777" w:rsidR="00F73884" w:rsidRDefault="00F73884" w:rsidP="00F73884">
      <w:pPr>
        <w:pStyle w:val="Bezmezer"/>
        <w:rPr>
          <w:sz w:val="24"/>
          <w:szCs w:val="24"/>
          <w:lang w:eastAsia="cs-CZ"/>
        </w:rPr>
      </w:pPr>
      <w:r>
        <w:rPr>
          <w:sz w:val="24"/>
          <w:szCs w:val="24"/>
          <w:lang w:eastAsia="cs-CZ"/>
        </w:rPr>
        <w:t xml:space="preserve">Vytváříme plány pedagogické podpory a individuální vzdělávací plány, ve škole pracovalo 9 asistentů pedagoga a 1 školní asistent. Máme nadstandardní podmínky například sdílenou asistencí. Velice úzce spolupracujeme s PPP, OSPOD i s pracovníky některých neziskových organizací. Tento bod úzce souvisí s bodem následujícím.  </w:t>
      </w:r>
    </w:p>
    <w:p w14:paraId="39448FD9" w14:textId="77777777" w:rsidR="00F73884" w:rsidRDefault="00F73884" w:rsidP="00F73884">
      <w:pPr>
        <w:spacing w:before="120" w:line="240" w:lineRule="auto"/>
        <w:ind w:left="644"/>
        <w:jc w:val="both"/>
        <w:rPr>
          <w:rFonts w:eastAsia="Times New Roman"/>
          <w:b/>
          <w:sz w:val="24"/>
          <w:szCs w:val="24"/>
          <w:lang w:eastAsia="cs-CZ"/>
        </w:rPr>
      </w:pPr>
    </w:p>
    <w:p w14:paraId="164F4EAD" w14:textId="73A2E81C" w:rsidR="00F73884" w:rsidRDefault="00CB631D" w:rsidP="00F73884">
      <w:pPr>
        <w:numPr>
          <w:ilvl w:val="0"/>
          <w:numId w:val="4"/>
        </w:numPr>
        <w:spacing w:before="120" w:line="240" w:lineRule="auto"/>
        <w:jc w:val="both"/>
        <w:rPr>
          <w:rFonts w:eastAsia="Times New Roman"/>
          <w:b/>
          <w:sz w:val="24"/>
          <w:szCs w:val="24"/>
          <w:lang w:eastAsia="cs-CZ"/>
        </w:rPr>
      </w:pPr>
      <w:r>
        <w:rPr>
          <w:rFonts w:eastAsia="Times New Roman"/>
          <w:b/>
          <w:sz w:val="24"/>
          <w:szCs w:val="24"/>
          <w:lang w:eastAsia="cs-CZ"/>
        </w:rPr>
        <w:t>V</w:t>
      </w:r>
      <w:r w:rsidR="00F73884">
        <w:rPr>
          <w:rFonts w:eastAsia="Times New Roman"/>
          <w:b/>
          <w:sz w:val="24"/>
          <w:szCs w:val="24"/>
          <w:lang w:eastAsia="cs-CZ"/>
        </w:rPr>
        <w:t>zdělávání cizinců a příslušníků národnostních menšin, počet dětí cizinců ze států EU a ostatních států (uvést nejvíce zastoupené státy), zkušenosti s integrací a dalším začleňováním dětí cizinců do prostředí ZŠ,</w:t>
      </w:r>
    </w:p>
    <w:p w14:paraId="7B8A0A53" w14:textId="77777777" w:rsidR="00F73884" w:rsidRDefault="00F73884" w:rsidP="00F73884">
      <w:pPr>
        <w:pStyle w:val="Bezmezer"/>
        <w:rPr>
          <w:sz w:val="24"/>
          <w:szCs w:val="24"/>
          <w:lang w:eastAsia="cs-CZ"/>
        </w:rPr>
      </w:pPr>
      <w:r>
        <w:rPr>
          <w:sz w:val="24"/>
          <w:szCs w:val="24"/>
          <w:lang w:eastAsia="cs-CZ"/>
        </w:rPr>
        <w:t xml:space="preserve">Školu v tomto školním roce navštěvovalo celkem 59 cizinců, z toho 19 UK, 14 VIE, 3 z Makedonie, po 1 z Kosova, Uzbekistánu, Číny, Srbska, Arménie, Maroka. Ze států EU – 10 ze Slovenska, 3 z Rumunska, 2 SRN, po 1 z VB a Bulharska. </w:t>
      </w:r>
    </w:p>
    <w:p w14:paraId="79BB1D4A" w14:textId="77777777" w:rsidR="00F73884" w:rsidRDefault="00F73884" w:rsidP="00F73884">
      <w:pPr>
        <w:pStyle w:val="Bezmezer"/>
        <w:rPr>
          <w:sz w:val="24"/>
          <w:szCs w:val="24"/>
          <w:lang w:eastAsia="cs-CZ"/>
        </w:rPr>
      </w:pPr>
      <w:r>
        <w:rPr>
          <w:sz w:val="24"/>
          <w:szCs w:val="24"/>
          <w:lang w:eastAsia="cs-CZ"/>
        </w:rPr>
        <w:t>Poslední týden v srpnu jsme uspořádali letní školu pro cizince.</w:t>
      </w:r>
    </w:p>
    <w:p w14:paraId="1A5FABED" w14:textId="77777777" w:rsidR="00F73884" w:rsidRDefault="00F73884" w:rsidP="00F73884">
      <w:pPr>
        <w:pStyle w:val="Bezmezer"/>
        <w:rPr>
          <w:sz w:val="24"/>
          <w:szCs w:val="24"/>
        </w:rPr>
      </w:pPr>
      <w:r>
        <w:rPr>
          <w:sz w:val="24"/>
          <w:szCs w:val="24"/>
        </w:rPr>
        <w:lastRenderedPageBreak/>
        <w:t xml:space="preserve">     Stále stoupá počet úplně nepřipravených dětí, bez minimální znalosti českého jazyka a to i tehdy, když se zde narodí a žijí v ČR celý život a navštěvovaly již několik let naše školy, bohužel to začíná platit i pro národnostní menšiny. Velice často nevyužívají nabízenou jazykovou podporu, ale ani podporu „sociální“ - zájmové vzdělávání. Problém je v tom, že žijí uzavřeni ve svých komunitách, kde mluví svým jazykem, nic je nenutí k tomu, aby zvládly český jazyk „dokonale“.  V letošním roce využilo podporu 25 dětí cizinců – výuka, kroužek a asistenti. </w:t>
      </w:r>
    </w:p>
    <w:p w14:paraId="6353694E" w14:textId="77777777" w:rsidR="00F73884" w:rsidRDefault="00F73884" w:rsidP="00F73884">
      <w:pPr>
        <w:spacing w:before="120" w:line="240" w:lineRule="auto"/>
        <w:ind w:left="644"/>
        <w:jc w:val="both"/>
        <w:rPr>
          <w:rFonts w:eastAsia="Times New Roman"/>
          <w:b/>
          <w:sz w:val="24"/>
          <w:szCs w:val="24"/>
          <w:lang w:eastAsia="cs-CZ"/>
        </w:rPr>
      </w:pPr>
    </w:p>
    <w:p w14:paraId="11FBB6BF" w14:textId="77140DFA" w:rsidR="00F73884" w:rsidRDefault="00CB631D" w:rsidP="00F73884">
      <w:pPr>
        <w:numPr>
          <w:ilvl w:val="0"/>
          <w:numId w:val="4"/>
        </w:numPr>
        <w:spacing w:before="120" w:line="240" w:lineRule="auto"/>
        <w:jc w:val="both"/>
        <w:rPr>
          <w:rFonts w:eastAsia="Times New Roman"/>
          <w:b/>
          <w:sz w:val="24"/>
          <w:szCs w:val="24"/>
          <w:lang w:eastAsia="cs-CZ"/>
        </w:rPr>
      </w:pPr>
      <w:r>
        <w:rPr>
          <w:rFonts w:eastAsia="Times New Roman"/>
          <w:b/>
          <w:sz w:val="24"/>
          <w:szCs w:val="24"/>
          <w:lang w:eastAsia="cs-CZ"/>
        </w:rPr>
        <w:t>E</w:t>
      </w:r>
      <w:r w:rsidR="00F73884">
        <w:rPr>
          <w:rFonts w:eastAsia="Times New Roman"/>
          <w:b/>
          <w:sz w:val="24"/>
          <w:szCs w:val="24"/>
          <w:lang w:eastAsia="cs-CZ"/>
        </w:rPr>
        <w:t>nvironmentální výchova</w:t>
      </w:r>
      <w:r>
        <w:rPr>
          <w:b/>
          <w:color w:val="FF0000"/>
          <w:sz w:val="24"/>
          <w:szCs w:val="24"/>
        </w:rPr>
        <w:t>,</w:t>
      </w:r>
    </w:p>
    <w:p w14:paraId="009E75F6" w14:textId="77777777" w:rsidR="00F73884" w:rsidRDefault="00F73884" w:rsidP="00F73884">
      <w:pPr>
        <w:pStyle w:val="Bezmezer"/>
        <w:jc w:val="both"/>
        <w:rPr>
          <w:sz w:val="24"/>
          <w:szCs w:val="24"/>
        </w:rPr>
      </w:pPr>
      <w:r>
        <w:rPr>
          <w:sz w:val="24"/>
          <w:szCs w:val="24"/>
        </w:rPr>
        <w:t xml:space="preserve">Ve školním roce 2019/2020 se nám podařilo splnit plán EVVO v rozsahu, který umožnila epidemiologická situace a uzavření škol na jaře 2020. Během podzimních a zimních měsíců absolvovaly některé třídy z 1. a 2. stupně program v Ekologickém centru </w:t>
      </w:r>
      <w:proofErr w:type="spellStart"/>
      <w:r>
        <w:rPr>
          <w:sz w:val="24"/>
          <w:szCs w:val="24"/>
        </w:rPr>
        <w:t>Toulcův</w:t>
      </w:r>
      <w:proofErr w:type="spellEnd"/>
      <w:r>
        <w:rPr>
          <w:sz w:val="24"/>
          <w:szCs w:val="24"/>
        </w:rPr>
        <w:t xml:space="preserve"> dvůr.</w:t>
      </w:r>
    </w:p>
    <w:p w14:paraId="5A201729" w14:textId="77777777" w:rsidR="00F73884" w:rsidRDefault="00F73884" w:rsidP="00F73884">
      <w:pPr>
        <w:pStyle w:val="Bezmezer"/>
        <w:jc w:val="both"/>
        <w:rPr>
          <w:sz w:val="24"/>
          <w:szCs w:val="24"/>
        </w:rPr>
      </w:pPr>
      <w:r>
        <w:rPr>
          <w:sz w:val="24"/>
          <w:szCs w:val="24"/>
        </w:rPr>
        <w:t>Dále probíhala výuka volitelného předmětu Ekologická výchova v 7. a 8. ročníku. V rámci tohoto předmětu se děti zúčastnily tradičního sbírání jablek a moštování v Klíčovských sadech, navštívily obchod bez obalu, naplánovaly a uvařily si jídlo z bio potravin a absolvovaly výuku o ekologickém využití programu. </w:t>
      </w:r>
    </w:p>
    <w:p w14:paraId="1C2573F6" w14:textId="77777777" w:rsidR="00F73884" w:rsidRDefault="00F73884" w:rsidP="00F73884">
      <w:pPr>
        <w:pStyle w:val="Bezmezer"/>
        <w:jc w:val="both"/>
        <w:rPr>
          <w:sz w:val="24"/>
          <w:szCs w:val="24"/>
        </w:rPr>
      </w:pPr>
      <w:r>
        <w:rPr>
          <w:sz w:val="24"/>
          <w:szCs w:val="24"/>
        </w:rPr>
        <w:t>Do jednotlivých předmětů, a to jak na 1., tak i na 2. stupni, byla zařazována ekologická témata, jako např. třídění odpadů, využívání energetických zdrojů, šetření potravinami apod.</w:t>
      </w:r>
    </w:p>
    <w:p w14:paraId="63DE712B" w14:textId="77777777" w:rsidR="00F73884" w:rsidRDefault="00F73884" w:rsidP="00F73884">
      <w:pPr>
        <w:pStyle w:val="Bezmezer"/>
        <w:jc w:val="both"/>
        <w:rPr>
          <w:sz w:val="24"/>
          <w:szCs w:val="24"/>
        </w:rPr>
      </w:pPr>
      <w:r>
        <w:rPr>
          <w:sz w:val="24"/>
          <w:szCs w:val="24"/>
        </w:rPr>
        <w:t>Ekologická výchova se přirozeně prolnula i ve volnočasových aktivitách školy. Děti ze Školního klubu pravidelně se svými učiteli jezdily na víkendové pobyty a výlety do přírody.</w:t>
      </w:r>
    </w:p>
    <w:p w14:paraId="67A85F6D" w14:textId="77777777" w:rsidR="00F73884" w:rsidRDefault="00F73884" w:rsidP="00F73884">
      <w:pPr>
        <w:pStyle w:val="Bezmezer"/>
        <w:jc w:val="both"/>
        <w:rPr>
          <w:sz w:val="24"/>
          <w:szCs w:val="24"/>
        </w:rPr>
      </w:pPr>
      <w:r>
        <w:rPr>
          <w:sz w:val="24"/>
          <w:szCs w:val="24"/>
        </w:rPr>
        <w:t>Pobyt v přírodě je tím nejpřirozenějším způsobem, jak naučit děti chovat se šetrně ke svému okolí.</w:t>
      </w:r>
    </w:p>
    <w:p w14:paraId="4161CC83" w14:textId="77777777" w:rsidR="00F73884" w:rsidRDefault="00F73884" w:rsidP="00F73884">
      <w:pPr>
        <w:pStyle w:val="Bezmezer"/>
        <w:jc w:val="both"/>
        <w:rPr>
          <w:i/>
          <w:noProof/>
          <w:sz w:val="24"/>
          <w:szCs w:val="24"/>
        </w:rPr>
      </w:pPr>
    </w:p>
    <w:p w14:paraId="5FEF975A" w14:textId="78C32F2A" w:rsidR="00F73884" w:rsidRDefault="00CB631D" w:rsidP="00F73884">
      <w:pPr>
        <w:numPr>
          <w:ilvl w:val="0"/>
          <w:numId w:val="4"/>
        </w:numPr>
        <w:spacing w:before="120" w:line="240" w:lineRule="auto"/>
        <w:jc w:val="both"/>
        <w:rPr>
          <w:rFonts w:eastAsia="Times New Roman"/>
          <w:b/>
          <w:sz w:val="24"/>
          <w:szCs w:val="24"/>
          <w:lang w:eastAsia="cs-CZ"/>
        </w:rPr>
      </w:pPr>
      <w:r>
        <w:rPr>
          <w:rFonts w:eastAsia="Times New Roman"/>
          <w:b/>
          <w:sz w:val="24"/>
          <w:szCs w:val="24"/>
          <w:lang w:eastAsia="cs-CZ"/>
        </w:rPr>
        <w:t>M</w:t>
      </w:r>
      <w:r w:rsidR="00F73884">
        <w:rPr>
          <w:rFonts w:eastAsia="Times New Roman"/>
          <w:b/>
          <w:sz w:val="24"/>
          <w:szCs w:val="24"/>
          <w:lang w:eastAsia="cs-CZ"/>
        </w:rPr>
        <w:t>ultikulturní výchova,</w:t>
      </w:r>
    </w:p>
    <w:p w14:paraId="058E48C4" w14:textId="77777777" w:rsidR="00F73884" w:rsidRDefault="00F73884" w:rsidP="00F73884">
      <w:pPr>
        <w:pStyle w:val="Bezmezer"/>
        <w:jc w:val="both"/>
        <w:rPr>
          <w:b/>
          <w:sz w:val="24"/>
          <w:szCs w:val="24"/>
          <w:lang w:eastAsia="cs-CZ"/>
        </w:rPr>
      </w:pPr>
      <w:r>
        <w:rPr>
          <w:i/>
          <w:sz w:val="24"/>
          <w:szCs w:val="24"/>
          <w:lang w:eastAsia="cs-CZ"/>
        </w:rPr>
        <w:t xml:space="preserve">           </w:t>
      </w:r>
      <w:r>
        <w:rPr>
          <w:sz w:val="24"/>
          <w:szCs w:val="24"/>
          <w:lang w:eastAsia="cs-CZ"/>
        </w:rPr>
        <w:t>Již 13 let jsme zapojeni do projektu nadace „Narovinu“, sponzorujeme žáka v Keni, každý měsíc jsme informováni o jeho studiu i zdravotním stavu. V letošním roce jsme mu poskytli finanční prostředky na výpočetní techniku.  Jak uvádíme v předešlých bodech, do naší školy dochází zhruba 59 dětí z různých zemí a proto probíhá multikulturní výchova prakticky denně a neformálně.</w:t>
      </w:r>
    </w:p>
    <w:p w14:paraId="3E8A3E5A" w14:textId="4B46BA67" w:rsidR="00F73884" w:rsidRDefault="00CB631D" w:rsidP="00F73884">
      <w:pPr>
        <w:numPr>
          <w:ilvl w:val="0"/>
          <w:numId w:val="4"/>
        </w:numPr>
        <w:spacing w:before="120" w:line="240" w:lineRule="auto"/>
        <w:jc w:val="both"/>
        <w:rPr>
          <w:rFonts w:eastAsia="Times New Roman"/>
          <w:b/>
          <w:sz w:val="24"/>
          <w:szCs w:val="24"/>
          <w:lang w:eastAsia="cs-CZ"/>
        </w:rPr>
      </w:pPr>
      <w:r>
        <w:rPr>
          <w:rFonts w:eastAsia="Times New Roman"/>
          <w:b/>
          <w:sz w:val="24"/>
          <w:szCs w:val="24"/>
          <w:lang w:eastAsia="cs-CZ"/>
        </w:rPr>
        <w:t>P</w:t>
      </w:r>
      <w:r w:rsidR="00F73884">
        <w:rPr>
          <w:rFonts w:eastAsia="Times New Roman"/>
          <w:b/>
          <w:sz w:val="24"/>
          <w:szCs w:val="24"/>
          <w:lang w:eastAsia="cs-CZ"/>
        </w:rPr>
        <w:t>revence rizikového chování,</w:t>
      </w:r>
    </w:p>
    <w:p w14:paraId="5886D08B" w14:textId="77777777" w:rsidR="00F73884" w:rsidRDefault="00F73884" w:rsidP="00F73884">
      <w:pPr>
        <w:pStyle w:val="Bezmezer"/>
        <w:jc w:val="both"/>
        <w:rPr>
          <w:sz w:val="24"/>
          <w:szCs w:val="24"/>
        </w:rPr>
      </w:pPr>
      <w:r>
        <w:rPr>
          <w:rStyle w:val="normaltextrun"/>
          <w:sz w:val="24"/>
          <w:szCs w:val="24"/>
        </w:rPr>
        <w:t xml:space="preserve">           Primární prevence byla </w:t>
      </w:r>
      <w:r>
        <w:rPr>
          <w:rStyle w:val="contextualspellingandgrammarerror"/>
          <w:sz w:val="24"/>
          <w:szCs w:val="24"/>
        </w:rPr>
        <w:t>opakovaně  zacílena</w:t>
      </w:r>
      <w:r>
        <w:rPr>
          <w:rStyle w:val="normaltextrun"/>
          <w:sz w:val="24"/>
          <w:szCs w:val="24"/>
        </w:rPr>
        <w:t> na řešení a podporu dobrých vztahů ve třídách, dále na eliminaci šikany a kyberšikany, podporu zdravých životních návyků. V rámci primární prevence proběhly v průběhu školního roku preventivní programy ve všech ročnících 1. i 2. stupně. Program primární prevence ve 4., 5., 8. a 9. ročnících byl hrazen z dotace MHMP. Program pro 2., 6. a 7. ročníky jsme financovaly z prostředků MČ na prevenci.  Představení divadelních spolků Spolek 2012 a </w:t>
      </w:r>
      <w:proofErr w:type="spellStart"/>
      <w:r>
        <w:rPr>
          <w:rStyle w:val="spellingerror"/>
          <w:sz w:val="24"/>
          <w:szCs w:val="24"/>
        </w:rPr>
        <w:t>Divadelta</w:t>
      </w:r>
      <w:proofErr w:type="spellEnd"/>
      <w:r>
        <w:rPr>
          <w:rStyle w:val="normaltextrun"/>
          <w:sz w:val="24"/>
          <w:szCs w:val="24"/>
        </w:rPr>
        <w:t> byly z větší části uhrazeny z dotace MČ Praha 10 a rovněž na adaptační pobyt jsme získali dotaci z MČ ve výši 120 000 Kč.</w:t>
      </w:r>
      <w:r>
        <w:rPr>
          <w:rStyle w:val="eop"/>
          <w:sz w:val="24"/>
          <w:szCs w:val="24"/>
        </w:rPr>
        <w:t> </w:t>
      </w:r>
    </w:p>
    <w:p w14:paraId="46FB5A22" w14:textId="77777777" w:rsidR="00F73884" w:rsidRDefault="00F73884" w:rsidP="00F73884">
      <w:pPr>
        <w:pStyle w:val="Bezmezer"/>
        <w:jc w:val="both"/>
        <w:rPr>
          <w:sz w:val="24"/>
          <w:szCs w:val="24"/>
        </w:rPr>
      </w:pPr>
      <w:r>
        <w:rPr>
          <w:rStyle w:val="eop"/>
          <w:sz w:val="24"/>
          <w:szCs w:val="24"/>
        </w:rPr>
        <w:t> </w:t>
      </w:r>
      <w:r>
        <w:rPr>
          <w:rStyle w:val="normaltextrun"/>
          <w:sz w:val="24"/>
          <w:szCs w:val="24"/>
        </w:rPr>
        <w:t>U žáků prvních a druhých ročníků je kladen důraz na budování odpovědnosti za osobní bezpečí, od třetích do pátých ročníků rozšiřujeme vědomosti žáků o nebezpečí internetu a sociálních sítí, legálních návykových látek, což v největší míře plní třídní učitel v rámci hodin prvouky. Od 3. do 5. ročníků probíhají cílenější programy volené podle aktuální situace ve třídě.</w:t>
      </w:r>
      <w:r>
        <w:rPr>
          <w:rStyle w:val="eop"/>
          <w:sz w:val="24"/>
          <w:szCs w:val="24"/>
        </w:rPr>
        <w:t> </w:t>
      </w:r>
    </w:p>
    <w:p w14:paraId="33BDAAEF" w14:textId="77777777" w:rsidR="00F73884" w:rsidRDefault="00F73884" w:rsidP="00F73884">
      <w:pPr>
        <w:pStyle w:val="Bezmezer"/>
        <w:jc w:val="both"/>
        <w:rPr>
          <w:sz w:val="24"/>
          <w:szCs w:val="24"/>
        </w:rPr>
      </w:pPr>
      <w:r>
        <w:rPr>
          <w:rStyle w:val="normaltextrun"/>
          <w:sz w:val="24"/>
          <w:szCs w:val="24"/>
        </w:rPr>
        <w:t>Jednotlivé ročníky druhého stupně získávají hlubší vhled do problematiky návykových látek, závislostního jednání, právní odpovědnosti nezletilých, sexuálního chování a jeho rizik, rizikového chování na sociálních sítích, zdravého životního stylu. Třídní učitelé soustavně pracují na posilování pozitivních vztahů mezi žáky. </w:t>
      </w:r>
      <w:r>
        <w:rPr>
          <w:rStyle w:val="eop"/>
          <w:sz w:val="24"/>
          <w:szCs w:val="24"/>
        </w:rPr>
        <w:t> </w:t>
      </w:r>
    </w:p>
    <w:p w14:paraId="0E5371D6" w14:textId="77777777" w:rsidR="00F73884" w:rsidRDefault="00F73884" w:rsidP="00F73884">
      <w:pPr>
        <w:pStyle w:val="Bezmezer"/>
        <w:jc w:val="both"/>
        <w:rPr>
          <w:sz w:val="24"/>
          <w:szCs w:val="24"/>
        </w:rPr>
      </w:pPr>
      <w:r>
        <w:rPr>
          <w:rStyle w:val="normaltextrun"/>
          <w:sz w:val="24"/>
          <w:szCs w:val="24"/>
        </w:rPr>
        <w:t>Stanovené cíle se podařilo splnit </w:t>
      </w:r>
      <w:r>
        <w:rPr>
          <w:rStyle w:val="contextualspellingandgrammarerror"/>
          <w:sz w:val="24"/>
          <w:szCs w:val="24"/>
        </w:rPr>
        <w:t>částečně</w:t>
      </w:r>
      <w:r>
        <w:rPr>
          <w:rStyle w:val="normaltextrun"/>
          <w:sz w:val="24"/>
          <w:szCs w:val="24"/>
        </w:rPr>
        <w:t> a to z důvodu vyhlášení nouzového stavu. </w:t>
      </w:r>
      <w:r>
        <w:rPr>
          <w:rStyle w:val="eop"/>
          <w:sz w:val="24"/>
          <w:szCs w:val="24"/>
        </w:rPr>
        <w:t> </w:t>
      </w:r>
    </w:p>
    <w:p w14:paraId="3242DE82" w14:textId="77777777" w:rsidR="00F73884" w:rsidRDefault="00F73884" w:rsidP="00F73884">
      <w:pPr>
        <w:pStyle w:val="Bezmezer"/>
        <w:jc w:val="both"/>
        <w:rPr>
          <w:sz w:val="24"/>
          <w:szCs w:val="24"/>
        </w:rPr>
      </w:pPr>
      <w:r>
        <w:rPr>
          <w:rStyle w:val="normaltextrun"/>
          <w:sz w:val="24"/>
          <w:szCs w:val="24"/>
        </w:rPr>
        <w:t>Adaptační pobyt žáků 6. </w:t>
      </w:r>
      <w:r>
        <w:rPr>
          <w:rStyle w:val="contextualspellingandgrammarerror"/>
          <w:sz w:val="24"/>
          <w:szCs w:val="24"/>
        </w:rPr>
        <w:t>ročníků  -</w:t>
      </w:r>
      <w:r>
        <w:rPr>
          <w:rStyle w:val="normaltextrun"/>
          <w:sz w:val="24"/>
          <w:szCs w:val="24"/>
        </w:rPr>
        <w:t> statek </w:t>
      </w:r>
      <w:proofErr w:type="spellStart"/>
      <w:r>
        <w:rPr>
          <w:rStyle w:val="spellingerror"/>
          <w:sz w:val="24"/>
          <w:szCs w:val="24"/>
        </w:rPr>
        <w:t>Výštice</w:t>
      </w:r>
      <w:proofErr w:type="spellEnd"/>
      <w:r>
        <w:rPr>
          <w:rStyle w:val="normaltextrun"/>
          <w:sz w:val="24"/>
          <w:szCs w:val="24"/>
        </w:rPr>
        <w:t> v jižních Čechách. </w:t>
      </w:r>
      <w:r>
        <w:rPr>
          <w:rStyle w:val="eop"/>
          <w:sz w:val="24"/>
          <w:szCs w:val="24"/>
        </w:rPr>
        <w:t> </w:t>
      </w:r>
    </w:p>
    <w:p w14:paraId="4A5EEACE" w14:textId="77777777" w:rsidR="00F73884" w:rsidRDefault="00F73884" w:rsidP="00F73884">
      <w:pPr>
        <w:pStyle w:val="Bezmezer"/>
        <w:jc w:val="both"/>
        <w:rPr>
          <w:sz w:val="24"/>
          <w:szCs w:val="24"/>
        </w:rPr>
      </w:pPr>
      <w:r>
        <w:rPr>
          <w:rStyle w:val="eop"/>
          <w:sz w:val="24"/>
          <w:szCs w:val="24"/>
        </w:rPr>
        <w:lastRenderedPageBreak/>
        <w:t> </w:t>
      </w:r>
      <w:r>
        <w:rPr>
          <w:rStyle w:val="normaltextrun"/>
          <w:sz w:val="24"/>
          <w:szCs w:val="24"/>
        </w:rPr>
        <w:t>Spolupráce </w:t>
      </w:r>
      <w:r>
        <w:rPr>
          <w:rStyle w:val="contextualspellingandgrammarerror"/>
          <w:sz w:val="24"/>
          <w:szCs w:val="24"/>
        </w:rPr>
        <w:t>s  organizacemi</w:t>
      </w:r>
      <w:r>
        <w:rPr>
          <w:rStyle w:val="normaltextrun"/>
          <w:sz w:val="24"/>
          <w:szCs w:val="24"/>
        </w:rPr>
        <w:t>:</w:t>
      </w:r>
      <w:r>
        <w:rPr>
          <w:rStyle w:val="eop"/>
          <w:sz w:val="24"/>
          <w:szCs w:val="24"/>
        </w:rPr>
        <w:t> </w:t>
      </w:r>
      <w:r>
        <w:rPr>
          <w:rStyle w:val="normaltextrun"/>
          <w:sz w:val="24"/>
          <w:szCs w:val="24"/>
        </w:rPr>
        <w:t>Spolek 2012,</w:t>
      </w:r>
      <w:r>
        <w:rPr>
          <w:rStyle w:val="eop"/>
          <w:sz w:val="24"/>
          <w:szCs w:val="24"/>
        </w:rPr>
        <w:t> </w:t>
      </w:r>
      <w:r>
        <w:rPr>
          <w:rStyle w:val="normaltextrun"/>
          <w:sz w:val="24"/>
          <w:szCs w:val="24"/>
        </w:rPr>
        <w:t> </w:t>
      </w:r>
      <w:r>
        <w:rPr>
          <w:rStyle w:val="contextualspellingandgrammarerror"/>
          <w:sz w:val="24"/>
          <w:szCs w:val="24"/>
        </w:rPr>
        <w:t>NCBI  -</w:t>
      </w:r>
      <w:r>
        <w:rPr>
          <w:rStyle w:val="normaltextrun"/>
          <w:sz w:val="24"/>
          <w:szCs w:val="24"/>
        </w:rPr>
        <w:t> </w:t>
      </w:r>
      <w:proofErr w:type="spellStart"/>
      <w:r>
        <w:rPr>
          <w:rStyle w:val="spellingerror"/>
          <w:sz w:val="24"/>
          <w:szCs w:val="24"/>
        </w:rPr>
        <w:t>Saferinternet</w:t>
      </w:r>
      <w:proofErr w:type="spellEnd"/>
      <w:r>
        <w:rPr>
          <w:rStyle w:val="eop"/>
          <w:sz w:val="24"/>
          <w:szCs w:val="24"/>
        </w:rPr>
        <w:t xml:space="preserve"> , </w:t>
      </w:r>
      <w:r>
        <w:rPr>
          <w:rStyle w:val="normaltextrun"/>
          <w:sz w:val="24"/>
          <w:szCs w:val="24"/>
        </w:rPr>
        <w:t>Kynologický servis,</w:t>
      </w:r>
      <w:r>
        <w:rPr>
          <w:rStyle w:val="eop"/>
          <w:sz w:val="24"/>
          <w:szCs w:val="24"/>
        </w:rPr>
        <w:t> </w:t>
      </w:r>
      <w:r>
        <w:rPr>
          <w:rStyle w:val="normaltextrun"/>
          <w:sz w:val="24"/>
          <w:szCs w:val="24"/>
        </w:rPr>
        <w:t> CPP Magdalena o. p. s, Proxima </w:t>
      </w:r>
      <w:proofErr w:type="spellStart"/>
      <w:r>
        <w:rPr>
          <w:rStyle w:val="spellingerror"/>
          <w:sz w:val="24"/>
          <w:szCs w:val="24"/>
        </w:rPr>
        <w:t>Sociale</w:t>
      </w:r>
      <w:proofErr w:type="spellEnd"/>
      <w:r>
        <w:rPr>
          <w:rStyle w:val="spellingerror"/>
          <w:sz w:val="24"/>
          <w:szCs w:val="24"/>
        </w:rPr>
        <w:t>,</w:t>
      </w:r>
      <w:r>
        <w:rPr>
          <w:rStyle w:val="eop"/>
          <w:sz w:val="24"/>
          <w:szCs w:val="24"/>
        </w:rPr>
        <w:t> </w:t>
      </w:r>
      <w:r>
        <w:rPr>
          <w:rStyle w:val="normaltextrun"/>
          <w:sz w:val="24"/>
          <w:szCs w:val="24"/>
        </w:rPr>
        <w:t>Život bez závislostí, SVP </w:t>
      </w:r>
      <w:proofErr w:type="spellStart"/>
      <w:r>
        <w:rPr>
          <w:rStyle w:val="spellingerror"/>
          <w:sz w:val="24"/>
          <w:szCs w:val="24"/>
        </w:rPr>
        <w:t>Klíčov</w:t>
      </w:r>
      <w:proofErr w:type="spellEnd"/>
      <w:r>
        <w:rPr>
          <w:rStyle w:val="spellingerror"/>
          <w:sz w:val="24"/>
          <w:szCs w:val="24"/>
        </w:rPr>
        <w:t>.</w:t>
      </w:r>
      <w:r>
        <w:rPr>
          <w:rStyle w:val="eop"/>
          <w:sz w:val="24"/>
          <w:szCs w:val="24"/>
        </w:rPr>
        <w:t> </w:t>
      </w:r>
    </w:p>
    <w:p w14:paraId="3662C8EA" w14:textId="77777777" w:rsidR="00F73884" w:rsidRDefault="00F73884" w:rsidP="00F73884">
      <w:pPr>
        <w:pStyle w:val="Bezmezer"/>
        <w:jc w:val="both"/>
        <w:rPr>
          <w:rStyle w:val="eop"/>
        </w:rPr>
      </w:pPr>
      <w:r>
        <w:rPr>
          <w:rStyle w:val="normaltextrun"/>
          <w:sz w:val="24"/>
          <w:szCs w:val="24"/>
        </w:rPr>
        <w:t>Spolupráce s učiteli, rodiči,  </w:t>
      </w:r>
      <w:r>
        <w:rPr>
          <w:rStyle w:val="eop"/>
          <w:sz w:val="24"/>
          <w:szCs w:val="24"/>
        </w:rPr>
        <w:t xml:space="preserve">  </w:t>
      </w:r>
      <w:r>
        <w:rPr>
          <w:rStyle w:val="contextualspellingandgrammarerror"/>
          <w:sz w:val="24"/>
          <w:szCs w:val="24"/>
        </w:rPr>
        <w:t>nabídka  a</w:t>
      </w:r>
      <w:r>
        <w:rPr>
          <w:rStyle w:val="normaltextrun"/>
          <w:sz w:val="24"/>
          <w:szCs w:val="24"/>
        </w:rPr>
        <w:t> realizace programů ve třídách ,</w:t>
      </w:r>
      <w:r>
        <w:rPr>
          <w:rStyle w:val="eop"/>
          <w:sz w:val="24"/>
          <w:szCs w:val="24"/>
        </w:rPr>
        <w:t> </w:t>
      </w:r>
      <w:r>
        <w:rPr>
          <w:rStyle w:val="normaltextrun"/>
          <w:sz w:val="24"/>
          <w:szCs w:val="24"/>
        </w:rPr>
        <w:t>účast na  programech se žáky a jejich využití v další práci se třídou,</w:t>
      </w:r>
      <w:r>
        <w:rPr>
          <w:rStyle w:val="eop"/>
          <w:sz w:val="24"/>
          <w:szCs w:val="24"/>
        </w:rPr>
        <w:t> </w:t>
      </w:r>
      <w:r>
        <w:rPr>
          <w:rStyle w:val="normaltextrun"/>
          <w:sz w:val="24"/>
          <w:szCs w:val="24"/>
        </w:rPr>
        <w:t>sledování atmosféry a  vztahů ve třídách a realizace opatření k jejímu </w:t>
      </w:r>
      <w:r>
        <w:rPr>
          <w:rStyle w:val="contextualspellingandgrammarerror"/>
          <w:sz w:val="24"/>
          <w:szCs w:val="24"/>
        </w:rPr>
        <w:t>zlepšení  -</w:t>
      </w:r>
      <w:r>
        <w:rPr>
          <w:rStyle w:val="normaltextrun"/>
          <w:sz w:val="24"/>
          <w:szCs w:val="24"/>
        </w:rPr>
        <w:t> intervence ve II. A, IV. C</w:t>
      </w:r>
      <w:r>
        <w:rPr>
          <w:rStyle w:val="eop"/>
          <w:sz w:val="24"/>
          <w:szCs w:val="24"/>
        </w:rPr>
        <w:t xml:space="preserve"> , </w:t>
      </w:r>
      <w:r>
        <w:rPr>
          <w:rStyle w:val="normaltextrun"/>
          <w:sz w:val="24"/>
          <w:szCs w:val="24"/>
        </w:rPr>
        <w:t>setkávání s rodiči při řešení obtíží žáků ,</w:t>
      </w:r>
      <w:r>
        <w:rPr>
          <w:rStyle w:val="eop"/>
          <w:sz w:val="24"/>
          <w:szCs w:val="24"/>
        </w:rPr>
        <w:t> </w:t>
      </w:r>
      <w:r>
        <w:rPr>
          <w:rStyle w:val="normaltextrun"/>
          <w:sz w:val="24"/>
          <w:szCs w:val="24"/>
        </w:rPr>
        <w:t>proběhlo 6 výchovných komisí </w:t>
      </w:r>
      <w:r>
        <w:rPr>
          <w:rStyle w:val="eop"/>
          <w:sz w:val="24"/>
          <w:szCs w:val="24"/>
        </w:rPr>
        <w:t> </w:t>
      </w:r>
      <w:r>
        <w:rPr>
          <w:rStyle w:val="normaltextrun"/>
          <w:sz w:val="24"/>
          <w:szCs w:val="24"/>
        </w:rPr>
        <w:t>v rámci šablon proběhly besedy pro </w:t>
      </w:r>
      <w:r>
        <w:rPr>
          <w:rStyle w:val="contextualspellingandgrammarerror"/>
          <w:sz w:val="24"/>
          <w:szCs w:val="24"/>
        </w:rPr>
        <w:t>rodiče:  Pohled</w:t>
      </w:r>
      <w:r>
        <w:rPr>
          <w:rStyle w:val="normaltextrun"/>
          <w:sz w:val="24"/>
          <w:szCs w:val="24"/>
        </w:rPr>
        <w:t> do zrcadla aneb jak se vidí oni </w:t>
      </w:r>
      <w:r>
        <w:rPr>
          <w:rStyle w:val="eop"/>
          <w:sz w:val="24"/>
          <w:szCs w:val="24"/>
        </w:rPr>
        <w:t> </w:t>
      </w:r>
      <w:r>
        <w:rPr>
          <w:rStyle w:val="normaltextrun"/>
          <w:sz w:val="24"/>
          <w:szCs w:val="24"/>
        </w:rPr>
        <w:t>(Ne)bezpečí kyberprostoru.</w:t>
      </w:r>
      <w:r>
        <w:rPr>
          <w:rStyle w:val="eop"/>
          <w:sz w:val="24"/>
          <w:szCs w:val="24"/>
        </w:rPr>
        <w:t> </w:t>
      </w:r>
    </w:p>
    <w:p w14:paraId="06C277F4" w14:textId="77777777" w:rsidR="00F73884" w:rsidRDefault="00F73884" w:rsidP="00F73884">
      <w:pPr>
        <w:pStyle w:val="Bezmezer"/>
        <w:jc w:val="both"/>
      </w:pPr>
    </w:p>
    <w:p w14:paraId="6D806EEE" w14:textId="77777777" w:rsidR="00F73884" w:rsidRDefault="00F73884" w:rsidP="00F73884">
      <w:pPr>
        <w:pStyle w:val="Bezmezer"/>
        <w:jc w:val="both"/>
        <w:rPr>
          <w:sz w:val="24"/>
          <w:szCs w:val="24"/>
        </w:rPr>
      </w:pPr>
    </w:p>
    <w:p w14:paraId="732C8F80" w14:textId="77777777" w:rsidR="00F73884" w:rsidRDefault="00F73884" w:rsidP="00F73884">
      <w:pPr>
        <w:pStyle w:val="Bezmezer"/>
        <w:jc w:val="both"/>
        <w:rPr>
          <w:sz w:val="24"/>
          <w:szCs w:val="24"/>
        </w:rPr>
      </w:pPr>
    </w:p>
    <w:p w14:paraId="0F8A2933" w14:textId="77777777" w:rsidR="00F73884" w:rsidRDefault="00F73884" w:rsidP="00F73884">
      <w:pPr>
        <w:pStyle w:val="Bezmezer"/>
        <w:jc w:val="both"/>
        <w:rPr>
          <w:sz w:val="24"/>
          <w:szCs w:val="24"/>
        </w:rPr>
      </w:pPr>
    </w:p>
    <w:p w14:paraId="425B3B34" w14:textId="77777777" w:rsidR="00F73884" w:rsidRDefault="00F73884" w:rsidP="00F73884">
      <w:pPr>
        <w:pStyle w:val="Bezmezer"/>
        <w:jc w:val="both"/>
        <w:rPr>
          <w:sz w:val="24"/>
          <w:szCs w:val="24"/>
        </w:rPr>
      </w:pPr>
    </w:p>
    <w:p w14:paraId="40FB2424" w14:textId="77777777" w:rsidR="00F73884" w:rsidRDefault="00F73884" w:rsidP="00F73884">
      <w:pPr>
        <w:pStyle w:val="Bezmezer"/>
        <w:rPr>
          <w:sz w:val="24"/>
          <w:szCs w:val="24"/>
        </w:rPr>
      </w:pPr>
    </w:p>
    <w:p w14:paraId="7DA64248" w14:textId="77777777" w:rsidR="00F73884" w:rsidRDefault="00F73884" w:rsidP="00F73884">
      <w:pPr>
        <w:pStyle w:val="Bezmezer"/>
        <w:rPr>
          <w:sz w:val="24"/>
          <w:szCs w:val="24"/>
        </w:rPr>
      </w:pPr>
    </w:p>
    <w:p w14:paraId="6E49AFC0" w14:textId="77777777" w:rsidR="00F73884" w:rsidRDefault="00F73884" w:rsidP="00F73884">
      <w:pPr>
        <w:pStyle w:val="Bezmezer"/>
        <w:rPr>
          <w:sz w:val="24"/>
          <w:szCs w:val="24"/>
        </w:rPr>
      </w:pPr>
    </w:p>
    <w:p w14:paraId="1BE852A9" w14:textId="3FE7BAD2" w:rsidR="00F73884" w:rsidRDefault="00CB631D" w:rsidP="00F73884">
      <w:pPr>
        <w:numPr>
          <w:ilvl w:val="0"/>
          <w:numId w:val="4"/>
        </w:numPr>
        <w:spacing w:before="120" w:line="240" w:lineRule="auto"/>
        <w:jc w:val="both"/>
        <w:rPr>
          <w:rFonts w:eastAsia="Times New Roman"/>
          <w:b/>
          <w:sz w:val="24"/>
          <w:szCs w:val="24"/>
          <w:lang w:eastAsia="cs-CZ"/>
        </w:rPr>
      </w:pPr>
      <w:r>
        <w:rPr>
          <w:rFonts w:eastAsia="Times New Roman"/>
          <w:b/>
          <w:iCs/>
          <w:sz w:val="24"/>
          <w:szCs w:val="24"/>
          <w:lang w:eastAsia="cs-CZ"/>
        </w:rPr>
        <w:t>Ž</w:t>
      </w:r>
      <w:r w:rsidR="00F73884">
        <w:rPr>
          <w:rFonts w:eastAsia="Times New Roman"/>
          <w:b/>
          <w:iCs/>
          <w:sz w:val="24"/>
          <w:szCs w:val="24"/>
          <w:lang w:eastAsia="cs-CZ"/>
        </w:rPr>
        <w:t>áci s trvalým pobytem v jiném kraji,</w:t>
      </w:r>
    </w:p>
    <w:tbl>
      <w:tblPr>
        <w:tblW w:w="566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3"/>
        <w:gridCol w:w="626"/>
        <w:gridCol w:w="626"/>
        <w:gridCol w:w="626"/>
        <w:gridCol w:w="626"/>
        <w:gridCol w:w="626"/>
        <w:gridCol w:w="626"/>
        <w:gridCol w:w="626"/>
        <w:gridCol w:w="626"/>
        <w:gridCol w:w="626"/>
        <w:gridCol w:w="626"/>
        <w:gridCol w:w="626"/>
        <w:gridCol w:w="626"/>
        <w:gridCol w:w="626"/>
        <w:gridCol w:w="626"/>
      </w:tblGrid>
      <w:tr w:rsidR="00F73884" w14:paraId="2F5FF8BE" w14:textId="77777777" w:rsidTr="00F73884">
        <w:trPr>
          <w:cantSplit/>
          <w:trHeight w:hRule="exact" w:val="340"/>
        </w:trPr>
        <w:tc>
          <w:tcPr>
            <w:tcW w:w="732" w:type="pct"/>
            <w:vMerge w:val="restart"/>
            <w:tcBorders>
              <w:top w:val="single" w:sz="4" w:space="0" w:color="auto"/>
              <w:left w:val="single" w:sz="4" w:space="0" w:color="auto"/>
              <w:bottom w:val="single" w:sz="4" w:space="0" w:color="auto"/>
              <w:right w:val="single" w:sz="4" w:space="0" w:color="auto"/>
            </w:tcBorders>
            <w:shd w:val="clear" w:color="auto" w:fill="FFCC99"/>
          </w:tcPr>
          <w:p w14:paraId="3AB7E540" w14:textId="77777777" w:rsidR="00F73884" w:rsidRDefault="00F73884">
            <w:pPr>
              <w:spacing w:before="120" w:line="240" w:lineRule="auto"/>
              <w:jc w:val="center"/>
              <w:rPr>
                <w:rFonts w:eastAsia="Times New Roman"/>
                <w:b/>
                <w:sz w:val="24"/>
                <w:szCs w:val="24"/>
                <w:lang w:eastAsia="cs-CZ"/>
              </w:rPr>
            </w:pPr>
          </w:p>
          <w:p w14:paraId="3BE2A982" w14:textId="77777777" w:rsidR="00F73884" w:rsidRDefault="00F73884">
            <w:pPr>
              <w:spacing w:before="120" w:line="240" w:lineRule="auto"/>
              <w:jc w:val="center"/>
              <w:rPr>
                <w:rFonts w:eastAsia="Times New Roman"/>
                <w:b/>
                <w:sz w:val="24"/>
                <w:szCs w:val="24"/>
                <w:lang w:eastAsia="cs-CZ"/>
              </w:rPr>
            </w:pPr>
          </w:p>
          <w:p w14:paraId="018DB13A" w14:textId="77777777" w:rsidR="00F73884" w:rsidRDefault="00F73884">
            <w:pPr>
              <w:spacing w:before="120" w:line="240" w:lineRule="auto"/>
              <w:jc w:val="center"/>
              <w:rPr>
                <w:rFonts w:eastAsia="Times New Roman"/>
                <w:b/>
                <w:sz w:val="24"/>
                <w:szCs w:val="24"/>
                <w:lang w:eastAsia="cs-CZ"/>
              </w:rPr>
            </w:pPr>
          </w:p>
          <w:p w14:paraId="33D4BF1C" w14:textId="77777777" w:rsidR="00F73884" w:rsidRDefault="00F73884">
            <w:pPr>
              <w:spacing w:before="120" w:line="240" w:lineRule="auto"/>
              <w:jc w:val="center"/>
              <w:rPr>
                <w:rFonts w:eastAsia="Times New Roman"/>
                <w:b/>
                <w:sz w:val="24"/>
                <w:szCs w:val="24"/>
                <w:lang w:eastAsia="cs-CZ"/>
              </w:rPr>
            </w:pPr>
          </w:p>
          <w:p w14:paraId="03B46221" w14:textId="77777777" w:rsidR="00F73884" w:rsidRDefault="00F73884">
            <w:pPr>
              <w:spacing w:before="120" w:line="240" w:lineRule="auto"/>
              <w:jc w:val="center"/>
              <w:rPr>
                <w:rFonts w:eastAsia="Times New Roman"/>
                <w:b/>
                <w:sz w:val="24"/>
                <w:szCs w:val="24"/>
                <w:lang w:eastAsia="cs-CZ"/>
              </w:rPr>
            </w:pPr>
            <w:r>
              <w:rPr>
                <w:rFonts w:eastAsia="Times New Roman"/>
                <w:b/>
                <w:sz w:val="24"/>
                <w:szCs w:val="24"/>
                <w:lang w:eastAsia="cs-CZ"/>
              </w:rPr>
              <w:t>kraj</w:t>
            </w:r>
          </w:p>
          <w:p w14:paraId="3A253982" w14:textId="77777777" w:rsidR="00F73884" w:rsidRDefault="00F73884">
            <w:pPr>
              <w:spacing w:before="120" w:line="240" w:lineRule="auto"/>
              <w:jc w:val="center"/>
              <w:rPr>
                <w:rFonts w:eastAsia="Times New Roman"/>
                <w:b/>
                <w:sz w:val="24"/>
                <w:szCs w:val="24"/>
                <w:lang w:eastAsia="cs-CZ"/>
              </w:rPr>
            </w:pPr>
          </w:p>
          <w:p w14:paraId="411C042F" w14:textId="77777777" w:rsidR="00F73884" w:rsidRDefault="00F73884">
            <w:pPr>
              <w:spacing w:before="120" w:line="240" w:lineRule="auto"/>
              <w:jc w:val="center"/>
              <w:rPr>
                <w:rFonts w:eastAsia="Times New Roman"/>
                <w:b/>
                <w:sz w:val="24"/>
                <w:szCs w:val="24"/>
                <w:lang w:eastAsia="cs-CZ"/>
              </w:rPr>
            </w:pPr>
          </w:p>
        </w:tc>
        <w:tc>
          <w:tcPr>
            <w:tcW w:w="4268" w:type="pct"/>
            <w:gridSpan w:val="14"/>
            <w:tcBorders>
              <w:top w:val="single" w:sz="4" w:space="0" w:color="auto"/>
              <w:left w:val="single" w:sz="4" w:space="0" w:color="auto"/>
              <w:bottom w:val="single" w:sz="4" w:space="0" w:color="auto"/>
              <w:right w:val="single" w:sz="4" w:space="0" w:color="auto"/>
            </w:tcBorders>
            <w:shd w:val="clear" w:color="auto" w:fill="FFCC99"/>
            <w:vAlign w:val="center"/>
            <w:hideMark/>
          </w:tcPr>
          <w:p w14:paraId="6AD95A09" w14:textId="77777777" w:rsidR="00F73884" w:rsidRDefault="00F73884">
            <w:pPr>
              <w:spacing w:before="120" w:line="240" w:lineRule="auto"/>
              <w:jc w:val="center"/>
              <w:rPr>
                <w:rFonts w:eastAsia="Times New Roman"/>
                <w:b/>
                <w:sz w:val="24"/>
                <w:szCs w:val="24"/>
                <w:lang w:eastAsia="cs-CZ"/>
              </w:rPr>
            </w:pPr>
            <w:r>
              <w:rPr>
                <w:rFonts w:eastAsia="Times New Roman"/>
                <w:b/>
                <w:sz w:val="24"/>
                <w:szCs w:val="24"/>
                <w:lang w:eastAsia="cs-CZ"/>
              </w:rPr>
              <w:t>K r a j</w:t>
            </w:r>
          </w:p>
        </w:tc>
      </w:tr>
      <w:tr w:rsidR="00F73884" w14:paraId="5AC80A1E" w14:textId="77777777" w:rsidTr="00F73884">
        <w:trPr>
          <w:cantSplit/>
          <w:trHeight w:hRule="exact" w:val="16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D6530A" w14:textId="77777777" w:rsidR="00F73884" w:rsidRDefault="00F73884">
            <w:pPr>
              <w:spacing w:line="256" w:lineRule="auto"/>
              <w:rPr>
                <w:rFonts w:eastAsia="Times New Roman"/>
                <w:b/>
                <w:sz w:val="24"/>
                <w:szCs w:val="24"/>
                <w:lang w:eastAsia="cs-CZ"/>
              </w:rPr>
            </w:pPr>
          </w:p>
        </w:tc>
        <w:tc>
          <w:tcPr>
            <w:tcW w:w="305" w:type="pct"/>
            <w:tcBorders>
              <w:top w:val="single" w:sz="4" w:space="0" w:color="auto"/>
              <w:left w:val="single" w:sz="4" w:space="0" w:color="auto"/>
              <w:bottom w:val="single" w:sz="4" w:space="0" w:color="auto"/>
              <w:right w:val="single" w:sz="4" w:space="0" w:color="auto"/>
            </w:tcBorders>
            <w:shd w:val="clear" w:color="auto" w:fill="FFE4C9"/>
            <w:textDirection w:val="btLr"/>
            <w:hideMark/>
          </w:tcPr>
          <w:p w14:paraId="2C3C5B16" w14:textId="77777777" w:rsidR="00F73884" w:rsidRDefault="00F73884">
            <w:pPr>
              <w:spacing w:before="120" w:line="240" w:lineRule="auto"/>
              <w:ind w:left="113" w:right="113"/>
              <w:jc w:val="both"/>
              <w:rPr>
                <w:rFonts w:eastAsia="Times New Roman"/>
                <w:b/>
                <w:sz w:val="24"/>
                <w:szCs w:val="24"/>
                <w:lang w:eastAsia="cs-CZ"/>
              </w:rPr>
            </w:pPr>
            <w:r>
              <w:rPr>
                <w:rFonts w:eastAsia="Times New Roman"/>
                <w:b/>
                <w:sz w:val="24"/>
                <w:szCs w:val="24"/>
                <w:lang w:eastAsia="cs-CZ"/>
              </w:rPr>
              <w:t>Jihočeský</w:t>
            </w:r>
          </w:p>
        </w:tc>
        <w:tc>
          <w:tcPr>
            <w:tcW w:w="305" w:type="pct"/>
            <w:tcBorders>
              <w:top w:val="single" w:sz="4" w:space="0" w:color="auto"/>
              <w:left w:val="single" w:sz="4" w:space="0" w:color="auto"/>
              <w:bottom w:val="single" w:sz="4" w:space="0" w:color="auto"/>
              <w:right w:val="single" w:sz="4" w:space="0" w:color="auto"/>
            </w:tcBorders>
            <w:shd w:val="clear" w:color="auto" w:fill="FFE4C9"/>
            <w:textDirection w:val="btLr"/>
            <w:hideMark/>
          </w:tcPr>
          <w:p w14:paraId="227F142A" w14:textId="77777777" w:rsidR="00F73884" w:rsidRDefault="00F73884">
            <w:pPr>
              <w:spacing w:before="120" w:line="240" w:lineRule="auto"/>
              <w:ind w:left="113" w:right="113"/>
              <w:jc w:val="both"/>
              <w:rPr>
                <w:rFonts w:eastAsia="Times New Roman"/>
                <w:b/>
                <w:sz w:val="24"/>
                <w:szCs w:val="24"/>
                <w:lang w:eastAsia="cs-CZ"/>
              </w:rPr>
            </w:pPr>
            <w:r>
              <w:rPr>
                <w:rFonts w:eastAsia="Times New Roman"/>
                <w:b/>
                <w:sz w:val="24"/>
                <w:szCs w:val="24"/>
                <w:lang w:eastAsia="cs-CZ"/>
              </w:rPr>
              <w:t>Jihomoravský</w:t>
            </w:r>
          </w:p>
        </w:tc>
        <w:tc>
          <w:tcPr>
            <w:tcW w:w="305" w:type="pct"/>
            <w:tcBorders>
              <w:top w:val="single" w:sz="4" w:space="0" w:color="auto"/>
              <w:left w:val="single" w:sz="4" w:space="0" w:color="auto"/>
              <w:bottom w:val="single" w:sz="4" w:space="0" w:color="auto"/>
              <w:right w:val="single" w:sz="4" w:space="0" w:color="auto"/>
            </w:tcBorders>
            <w:shd w:val="clear" w:color="auto" w:fill="FFE4C9"/>
            <w:textDirection w:val="btLr"/>
            <w:hideMark/>
          </w:tcPr>
          <w:p w14:paraId="00355971" w14:textId="77777777" w:rsidR="00F73884" w:rsidRDefault="00F73884">
            <w:pPr>
              <w:spacing w:before="120" w:line="240" w:lineRule="auto"/>
              <w:ind w:left="113" w:right="113"/>
              <w:jc w:val="both"/>
              <w:rPr>
                <w:rFonts w:eastAsia="Times New Roman"/>
                <w:b/>
                <w:sz w:val="24"/>
                <w:szCs w:val="24"/>
                <w:lang w:eastAsia="cs-CZ"/>
              </w:rPr>
            </w:pPr>
            <w:r>
              <w:rPr>
                <w:rFonts w:eastAsia="Times New Roman"/>
                <w:b/>
                <w:sz w:val="24"/>
                <w:szCs w:val="24"/>
                <w:lang w:eastAsia="cs-CZ"/>
              </w:rPr>
              <w:t>Karlovarský</w:t>
            </w:r>
          </w:p>
        </w:tc>
        <w:tc>
          <w:tcPr>
            <w:tcW w:w="305" w:type="pct"/>
            <w:tcBorders>
              <w:top w:val="single" w:sz="4" w:space="0" w:color="auto"/>
              <w:left w:val="single" w:sz="4" w:space="0" w:color="auto"/>
              <w:bottom w:val="single" w:sz="4" w:space="0" w:color="auto"/>
              <w:right w:val="single" w:sz="4" w:space="0" w:color="auto"/>
            </w:tcBorders>
            <w:shd w:val="clear" w:color="auto" w:fill="FFE4C9"/>
            <w:textDirection w:val="btLr"/>
            <w:hideMark/>
          </w:tcPr>
          <w:p w14:paraId="19B4F0C9" w14:textId="77777777" w:rsidR="00F73884" w:rsidRDefault="00F73884">
            <w:pPr>
              <w:spacing w:before="120" w:line="240" w:lineRule="auto"/>
              <w:ind w:left="113" w:right="113"/>
              <w:jc w:val="both"/>
              <w:rPr>
                <w:rFonts w:eastAsia="Times New Roman"/>
                <w:b/>
                <w:sz w:val="24"/>
                <w:szCs w:val="24"/>
                <w:lang w:eastAsia="cs-CZ"/>
              </w:rPr>
            </w:pPr>
            <w:r>
              <w:rPr>
                <w:rFonts w:eastAsia="Times New Roman"/>
                <w:b/>
                <w:sz w:val="24"/>
                <w:szCs w:val="24"/>
                <w:lang w:eastAsia="cs-CZ"/>
              </w:rPr>
              <w:t>Vysočina</w:t>
            </w:r>
          </w:p>
        </w:tc>
        <w:tc>
          <w:tcPr>
            <w:tcW w:w="305" w:type="pct"/>
            <w:tcBorders>
              <w:top w:val="single" w:sz="4" w:space="0" w:color="auto"/>
              <w:left w:val="single" w:sz="4" w:space="0" w:color="auto"/>
              <w:bottom w:val="single" w:sz="4" w:space="0" w:color="auto"/>
              <w:right w:val="single" w:sz="4" w:space="0" w:color="auto"/>
            </w:tcBorders>
            <w:shd w:val="clear" w:color="auto" w:fill="FFE4C9"/>
            <w:textDirection w:val="btLr"/>
            <w:hideMark/>
          </w:tcPr>
          <w:p w14:paraId="4D86135B" w14:textId="77777777" w:rsidR="00F73884" w:rsidRDefault="00F73884">
            <w:pPr>
              <w:spacing w:before="120" w:line="240" w:lineRule="auto"/>
              <w:ind w:left="113" w:right="113"/>
              <w:jc w:val="both"/>
              <w:rPr>
                <w:rFonts w:eastAsia="Times New Roman"/>
                <w:b/>
                <w:spacing w:val="-14"/>
                <w:sz w:val="24"/>
                <w:szCs w:val="24"/>
                <w:lang w:eastAsia="cs-CZ"/>
              </w:rPr>
            </w:pPr>
            <w:r>
              <w:rPr>
                <w:rFonts w:eastAsia="Times New Roman"/>
                <w:b/>
                <w:spacing w:val="-14"/>
                <w:sz w:val="24"/>
                <w:szCs w:val="24"/>
                <w:lang w:eastAsia="cs-CZ"/>
              </w:rPr>
              <w:t>Královéhradecký</w:t>
            </w:r>
          </w:p>
        </w:tc>
        <w:tc>
          <w:tcPr>
            <w:tcW w:w="305" w:type="pct"/>
            <w:tcBorders>
              <w:top w:val="single" w:sz="4" w:space="0" w:color="auto"/>
              <w:left w:val="single" w:sz="4" w:space="0" w:color="auto"/>
              <w:bottom w:val="single" w:sz="4" w:space="0" w:color="auto"/>
              <w:right w:val="single" w:sz="4" w:space="0" w:color="auto"/>
            </w:tcBorders>
            <w:shd w:val="clear" w:color="auto" w:fill="FFE4C9"/>
            <w:textDirection w:val="btLr"/>
            <w:hideMark/>
          </w:tcPr>
          <w:p w14:paraId="2BA16514" w14:textId="77777777" w:rsidR="00F73884" w:rsidRDefault="00F73884">
            <w:pPr>
              <w:spacing w:before="120" w:line="240" w:lineRule="auto"/>
              <w:ind w:left="113" w:right="113"/>
              <w:jc w:val="both"/>
              <w:rPr>
                <w:rFonts w:eastAsia="Times New Roman"/>
                <w:b/>
                <w:sz w:val="24"/>
                <w:szCs w:val="24"/>
                <w:lang w:eastAsia="cs-CZ"/>
              </w:rPr>
            </w:pPr>
            <w:r>
              <w:rPr>
                <w:rFonts w:eastAsia="Times New Roman"/>
                <w:b/>
                <w:sz w:val="24"/>
                <w:szCs w:val="24"/>
                <w:lang w:eastAsia="cs-CZ"/>
              </w:rPr>
              <w:t>Liberecký</w:t>
            </w:r>
          </w:p>
        </w:tc>
        <w:tc>
          <w:tcPr>
            <w:tcW w:w="305" w:type="pct"/>
            <w:tcBorders>
              <w:top w:val="single" w:sz="4" w:space="0" w:color="auto"/>
              <w:left w:val="single" w:sz="4" w:space="0" w:color="auto"/>
              <w:bottom w:val="single" w:sz="4" w:space="0" w:color="auto"/>
              <w:right w:val="single" w:sz="4" w:space="0" w:color="auto"/>
            </w:tcBorders>
            <w:shd w:val="clear" w:color="auto" w:fill="FFE4C9"/>
            <w:textDirection w:val="btLr"/>
            <w:vAlign w:val="bottom"/>
            <w:hideMark/>
          </w:tcPr>
          <w:p w14:paraId="69AF8635" w14:textId="77777777" w:rsidR="00F73884" w:rsidRDefault="00F73884">
            <w:pPr>
              <w:spacing w:before="120" w:line="240" w:lineRule="auto"/>
              <w:ind w:left="113" w:right="113"/>
              <w:jc w:val="both"/>
              <w:rPr>
                <w:rFonts w:eastAsia="Times New Roman"/>
                <w:b/>
                <w:spacing w:val="-14"/>
                <w:sz w:val="24"/>
                <w:szCs w:val="24"/>
                <w:lang w:eastAsia="cs-CZ"/>
              </w:rPr>
            </w:pPr>
            <w:r>
              <w:rPr>
                <w:rFonts w:eastAsia="Times New Roman"/>
                <w:b/>
                <w:spacing w:val="-14"/>
                <w:sz w:val="24"/>
                <w:szCs w:val="24"/>
                <w:lang w:eastAsia="cs-CZ"/>
              </w:rPr>
              <w:t>Moravskoslezský</w:t>
            </w:r>
          </w:p>
        </w:tc>
        <w:tc>
          <w:tcPr>
            <w:tcW w:w="305" w:type="pct"/>
            <w:tcBorders>
              <w:top w:val="single" w:sz="4" w:space="0" w:color="auto"/>
              <w:left w:val="single" w:sz="4" w:space="0" w:color="auto"/>
              <w:bottom w:val="single" w:sz="4" w:space="0" w:color="auto"/>
              <w:right w:val="single" w:sz="4" w:space="0" w:color="auto"/>
            </w:tcBorders>
            <w:shd w:val="clear" w:color="auto" w:fill="FFE4C9"/>
            <w:textDirection w:val="btLr"/>
            <w:hideMark/>
          </w:tcPr>
          <w:p w14:paraId="0DBC8635" w14:textId="77777777" w:rsidR="00F73884" w:rsidRDefault="00F73884">
            <w:pPr>
              <w:spacing w:before="120" w:line="240" w:lineRule="auto"/>
              <w:ind w:left="113" w:right="113"/>
              <w:jc w:val="both"/>
              <w:rPr>
                <w:rFonts w:eastAsia="Times New Roman"/>
                <w:b/>
                <w:sz w:val="24"/>
                <w:szCs w:val="24"/>
                <w:lang w:eastAsia="cs-CZ"/>
              </w:rPr>
            </w:pPr>
            <w:r>
              <w:rPr>
                <w:rFonts w:eastAsia="Times New Roman"/>
                <w:b/>
                <w:sz w:val="24"/>
                <w:szCs w:val="24"/>
                <w:lang w:eastAsia="cs-CZ"/>
              </w:rPr>
              <w:t>Olomoucký</w:t>
            </w:r>
          </w:p>
        </w:tc>
        <w:tc>
          <w:tcPr>
            <w:tcW w:w="305" w:type="pct"/>
            <w:tcBorders>
              <w:top w:val="single" w:sz="4" w:space="0" w:color="auto"/>
              <w:left w:val="single" w:sz="4" w:space="0" w:color="auto"/>
              <w:bottom w:val="single" w:sz="4" w:space="0" w:color="auto"/>
              <w:right w:val="single" w:sz="4" w:space="0" w:color="auto"/>
            </w:tcBorders>
            <w:shd w:val="clear" w:color="auto" w:fill="FFE4C9"/>
            <w:textDirection w:val="btLr"/>
            <w:hideMark/>
          </w:tcPr>
          <w:p w14:paraId="147568C3" w14:textId="77777777" w:rsidR="00F73884" w:rsidRDefault="00F73884">
            <w:pPr>
              <w:spacing w:before="120" w:line="240" w:lineRule="auto"/>
              <w:ind w:left="113" w:right="113"/>
              <w:jc w:val="both"/>
              <w:rPr>
                <w:rFonts w:eastAsia="Times New Roman"/>
                <w:b/>
                <w:sz w:val="24"/>
                <w:szCs w:val="24"/>
                <w:lang w:eastAsia="cs-CZ"/>
              </w:rPr>
            </w:pPr>
            <w:r>
              <w:rPr>
                <w:rFonts w:eastAsia="Times New Roman"/>
                <w:b/>
                <w:sz w:val="24"/>
                <w:szCs w:val="24"/>
                <w:lang w:eastAsia="cs-CZ"/>
              </w:rPr>
              <w:t>Pardubický</w:t>
            </w:r>
          </w:p>
        </w:tc>
        <w:tc>
          <w:tcPr>
            <w:tcW w:w="305" w:type="pct"/>
            <w:tcBorders>
              <w:top w:val="single" w:sz="4" w:space="0" w:color="auto"/>
              <w:left w:val="single" w:sz="4" w:space="0" w:color="auto"/>
              <w:bottom w:val="single" w:sz="4" w:space="0" w:color="auto"/>
              <w:right w:val="single" w:sz="4" w:space="0" w:color="auto"/>
            </w:tcBorders>
            <w:shd w:val="clear" w:color="auto" w:fill="FFE4C9"/>
            <w:textDirection w:val="btLr"/>
            <w:hideMark/>
          </w:tcPr>
          <w:p w14:paraId="7740BB95" w14:textId="77777777" w:rsidR="00F73884" w:rsidRDefault="00F73884">
            <w:pPr>
              <w:spacing w:before="120" w:line="240" w:lineRule="auto"/>
              <w:ind w:left="113" w:right="113"/>
              <w:jc w:val="both"/>
              <w:rPr>
                <w:rFonts w:eastAsia="Times New Roman"/>
                <w:b/>
                <w:sz w:val="24"/>
                <w:szCs w:val="24"/>
                <w:lang w:eastAsia="cs-CZ"/>
              </w:rPr>
            </w:pPr>
            <w:r>
              <w:rPr>
                <w:rFonts w:eastAsia="Times New Roman"/>
                <w:b/>
                <w:sz w:val="24"/>
                <w:szCs w:val="24"/>
                <w:lang w:eastAsia="cs-CZ"/>
              </w:rPr>
              <w:t>Plzeňský</w:t>
            </w:r>
          </w:p>
        </w:tc>
        <w:tc>
          <w:tcPr>
            <w:tcW w:w="305" w:type="pct"/>
            <w:tcBorders>
              <w:top w:val="single" w:sz="4" w:space="0" w:color="auto"/>
              <w:left w:val="single" w:sz="4" w:space="0" w:color="auto"/>
              <w:bottom w:val="single" w:sz="4" w:space="0" w:color="auto"/>
              <w:right w:val="single" w:sz="4" w:space="0" w:color="auto"/>
            </w:tcBorders>
            <w:shd w:val="clear" w:color="auto" w:fill="FFE4C9"/>
            <w:textDirection w:val="btLr"/>
            <w:hideMark/>
          </w:tcPr>
          <w:p w14:paraId="09692C8F" w14:textId="77777777" w:rsidR="00F73884" w:rsidRDefault="00F73884">
            <w:pPr>
              <w:spacing w:before="120" w:line="240" w:lineRule="auto"/>
              <w:ind w:left="113" w:right="113"/>
              <w:jc w:val="both"/>
              <w:rPr>
                <w:rFonts w:eastAsia="Times New Roman"/>
                <w:b/>
                <w:sz w:val="24"/>
                <w:szCs w:val="24"/>
                <w:lang w:eastAsia="cs-CZ"/>
              </w:rPr>
            </w:pPr>
            <w:r>
              <w:rPr>
                <w:rFonts w:eastAsia="Times New Roman"/>
                <w:b/>
                <w:sz w:val="24"/>
                <w:szCs w:val="24"/>
                <w:lang w:eastAsia="cs-CZ"/>
              </w:rPr>
              <w:t>Středočeský</w:t>
            </w:r>
          </w:p>
        </w:tc>
        <w:tc>
          <w:tcPr>
            <w:tcW w:w="305" w:type="pct"/>
            <w:tcBorders>
              <w:top w:val="single" w:sz="4" w:space="0" w:color="auto"/>
              <w:left w:val="single" w:sz="4" w:space="0" w:color="auto"/>
              <w:bottom w:val="single" w:sz="4" w:space="0" w:color="auto"/>
              <w:right w:val="single" w:sz="4" w:space="0" w:color="auto"/>
            </w:tcBorders>
            <w:shd w:val="clear" w:color="auto" w:fill="FFE4C9"/>
            <w:textDirection w:val="btLr"/>
            <w:hideMark/>
          </w:tcPr>
          <w:p w14:paraId="22DF0CF1" w14:textId="77777777" w:rsidR="00F73884" w:rsidRDefault="00F73884">
            <w:pPr>
              <w:spacing w:before="120" w:line="240" w:lineRule="auto"/>
              <w:ind w:left="113" w:right="113"/>
              <w:jc w:val="both"/>
              <w:rPr>
                <w:rFonts w:eastAsia="Times New Roman"/>
                <w:b/>
                <w:sz w:val="24"/>
                <w:szCs w:val="24"/>
                <w:lang w:eastAsia="cs-CZ"/>
              </w:rPr>
            </w:pPr>
            <w:r>
              <w:rPr>
                <w:rFonts w:eastAsia="Times New Roman"/>
                <w:b/>
                <w:sz w:val="24"/>
                <w:szCs w:val="24"/>
                <w:lang w:eastAsia="cs-CZ"/>
              </w:rPr>
              <w:t>Ústecký</w:t>
            </w:r>
          </w:p>
        </w:tc>
        <w:tc>
          <w:tcPr>
            <w:tcW w:w="305" w:type="pct"/>
            <w:tcBorders>
              <w:top w:val="single" w:sz="4" w:space="0" w:color="auto"/>
              <w:left w:val="single" w:sz="4" w:space="0" w:color="auto"/>
              <w:bottom w:val="single" w:sz="4" w:space="0" w:color="auto"/>
              <w:right w:val="single" w:sz="4" w:space="0" w:color="auto"/>
            </w:tcBorders>
            <w:shd w:val="clear" w:color="auto" w:fill="FFE4C9"/>
            <w:textDirection w:val="btLr"/>
            <w:hideMark/>
          </w:tcPr>
          <w:p w14:paraId="62004CB8" w14:textId="77777777" w:rsidR="00F73884" w:rsidRDefault="00F73884">
            <w:pPr>
              <w:spacing w:before="120" w:line="240" w:lineRule="auto"/>
              <w:ind w:left="113" w:right="113"/>
              <w:jc w:val="both"/>
              <w:rPr>
                <w:rFonts w:eastAsia="Times New Roman"/>
                <w:b/>
                <w:sz w:val="24"/>
                <w:szCs w:val="24"/>
                <w:lang w:eastAsia="cs-CZ"/>
              </w:rPr>
            </w:pPr>
            <w:r>
              <w:rPr>
                <w:rFonts w:eastAsia="Times New Roman"/>
                <w:b/>
                <w:sz w:val="24"/>
                <w:szCs w:val="24"/>
                <w:lang w:eastAsia="cs-CZ"/>
              </w:rPr>
              <w:t>Zlínský</w:t>
            </w:r>
          </w:p>
        </w:tc>
        <w:tc>
          <w:tcPr>
            <w:tcW w:w="305" w:type="pct"/>
            <w:tcBorders>
              <w:top w:val="single" w:sz="4" w:space="0" w:color="auto"/>
              <w:left w:val="single" w:sz="4" w:space="0" w:color="auto"/>
              <w:bottom w:val="single" w:sz="4" w:space="0" w:color="auto"/>
              <w:right w:val="single" w:sz="4" w:space="0" w:color="auto"/>
            </w:tcBorders>
            <w:shd w:val="clear" w:color="auto" w:fill="FFE4C9"/>
            <w:textDirection w:val="btLr"/>
            <w:hideMark/>
          </w:tcPr>
          <w:p w14:paraId="408C2083" w14:textId="77777777" w:rsidR="00F73884" w:rsidRDefault="00F73884">
            <w:pPr>
              <w:spacing w:before="120" w:line="240" w:lineRule="auto"/>
              <w:ind w:left="113" w:right="113"/>
              <w:jc w:val="both"/>
              <w:rPr>
                <w:rFonts w:eastAsia="Times New Roman"/>
                <w:b/>
                <w:sz w:val="24"/>
                <w:szCs w:val="24"/>
                <w:lang w:eastAsia="cs-CZ"/>
              </w:rPr>
            </w:pPr>
            <w:r>
              <w:rPr>
                <w:rFonts w:eastAsia="Times New Roman"/>
                <w:b/>
                <w:sz w:val="24"/>
                <w:szCs w:val="24"/>
                <w:lang w:eastAsia="cs-CZ"/>
              </w:rPr>
              <w:t xml:space="preserve">Celkem </w:t>
            </w:r>
          </w:p>
        </w:tc>
      </w:tr>
      <w:tr w:rsidR="00F73884" w14:paraId="3792BA95" w14:textId="77777777" w:rsidTr="00F73884">
        <w:trPr>
          <w:cantSplit/>
          <w:trHeight w:val="397"/>
        </w:trPr>
        <w:tc>
          <w:tcPr>
            <w:tcW w:w="732" w:type="pct"/>
            <w:tcBorders>
              <w:top w:val="single" w:sz="4" w:space="0" w:color="auto"/>
              <w:left w:val="single" w:sz="4" w:space="0" w:color="auto"/>
              <w:bottom w:val="single" w:sz="4" w:space="0" w:color="auto"/>
              <w:right w:val="single" w:sz="4" w:space="0" w:color="auto"/>
            </w:tcBorders>
            <w:vAlign w:val="center"/>
            <w:hideMark/>
          </w:tcPr>
          <w:p w14:paraId="47391A82" w14:textId="77777777" w:rsidR="00F73884" w:rsidRDefault="00F73884">
            <w:pPr>
              <w:spacing w:before="120" w:line="240" w:lineRule="auto"/>
              <w:jc w:val="center"/>
              <w:rPr>
                <w:rFonts w:eastAsia="Times New Roman"/>
                <w:b/>
                <w:sz w:val="24"/>
                <w:szCs w:val="24"/>
                <w:lang w:eastAsia="cs-CZ"/>
              </w:rPr>
            </w:pPr>
            <w:r>
              <w:rPr>
                <w:rFonts w:eastAsia="Times New Roman"/>
                <w:b/>
                <w:sz w:val="24"/>
                <w:szCs w:val="24"/>
                <w:lang w:eastAsia="cs-CZ"/>
              </w:rPr>
              <w:t>počet žáků celkem</w:t>
            </w:r>
          </w:p>
        </w:tc>
        <w:tc>
          <w:tcPr>
            <w:tcW w:w="305" w:type="pct"/>
            <w:tcBorders>
              <w:top w:val="single" w:sz="4" w:space="0" w:color="auto"/>
              <w:left w:val="single" w:sz="4" w:space="0" w:color="auto"/>
              <w:bottom w:val="single" w:sz="4" w:space="0" w:color="auto"/>
              <w:right w:val="single" w:sz="4" w:space="0" w:color="auto"/>
            </w:tcBorders>
            <w:hideMark/>
          </w:tcPr>
          <w:p w14:paraId="74BABF7F" w14:textId="77777777" w:rsidR="00F73884" w:rsidRDefault="00F73884">
            <w:pPr>
              <w:spacing w:before="120" w:line="240" w:lineRule="auto"/>
              <w:jc w:val="both"/>
              <w:rPr>
                <w:rFonts w:eastAsia="Times New Roman"/>
                <w:b/>
                <w:sz w:val="24"/>
                <w:szCs w:val="24"/>
                <w:lang w:eastAsia="cs-CZ"/>
              </w:rPr>
            </w:pPr>
            <w:r>
              <w:rPr>
                <w:rFonts w:eastAsia="Times New Roman"/>
                <w:b/>
                <w:sz w:val="24"/>
                <w:szCs w:val="24"/>
                <w:lang w:eastAsia="cs-CZ"/>
              </w:rPr>
              <w:t>0</w:t>
            </w:r>
          </w:p>
        </w:tc>
        <w:tc>
          <w:tcPr>
            <w:tcW w:w="305" w:type="pct"/>
            <w:tcBorders>
              <w:top w:val="single" w:sz="4" w:space="0" w:color="auto"/>
              <w:left w:val="single" w:sz="4" w:space="0" w:color="auto"/>
              <w:bottom w:val="single" w:sz="4" w:space="0" w:color="auto"/>
              <w:right w:val="single" w:sz="4" w:space="0" w:color="auto"/>
            </w:tcBorders>
            <w:hideMark/>
          </w:tcPr>
          <w:p w14:paraId="3B5155E9" w14:textId="77777777" w:rsidR="00F73884" w:rsidRDefault="00F73884">
            <w:pPr>
              <w:spacing w:before="120" w:line="240" w:lineRule="auto"/>
              <w:jc w:val="both"/>
              <w:rPr>
                <w:rFonts w:eastAsia="Times New Roman"/>
                <w:b/>
                <w:sz w:val="24"/>
                <w:szCs w:val="24"/>
                <w:lang w:eastAsia="cs-CZ"/>
              </w:rPr>
            </w:pPr>
            <w:r>
              <w:rPr>
                <w:rFonts w:eastAsia="Times New Roman"/>
                <w:b/>
                <w:sz w:val="24"/>
                <w:szCs w:val="24"/>
                <w:lang w:eastAsia="cs-CZ"/>
              </w:rPr>
              <w:t>0</w:t>
            </w:r>
          </w:p>
        </w:tc>
        <w:tc>
          <w:tcPr>
            <w:tcW w:w="305" w:type="pct"/>
            <w:tcBorders>
              <w:top w:val="single" w:sz="4" w:space="0" w:color="auto"/>
              <w:left w:val="single" w:sz="4" w:space="0" w:color="auto"/>
              <w:bottom w:val="single" w:sz="4" w:space="0" w:color="auto"/>
              <w:right w:val="single" w:sz="4" w:space="0" w:color="auto"/>
            </w:tcBorders>
            <w:hideMark/>
          </w:tcPr>
          <w:p w14:paraId="3A599F57" w14:textId="77777777" w:rsidR="00F73884" w:rsidRDefault="00F73884">
            <w:pPr>
              <w:spacing w:before="120" w:line="240" w:lineRule="auto"/>
              <w:jc w:val="both"/>
              <w:rPr>
                <w:rFonts w:eastAsia="Times New Roman"/>
                <w:b/>
                <w:sz w:val="24"/>
                <w:szCs w:val="24"/>
                <w:lang w:eastAsia="cs-CZ"/>
              </w:rPr>
            </w:pPr>
            <w:r>
              <w:rPr>
                <w:rFonts w:eastAsia="Times New Roman"/>
                <w:b/>
                <w:sz w:val="24"/>
                <w:szCs w:val="24"/>
                <w:lang w:eastAsia="cs-CZ"/>
              </w:rPr>
              <w:t>0</w:t>
            </w:r>
          </w:p>
        </w:tc>
        <w:tc>
          <w:tcPr>
            <w:tcW w:w="305" w:type="pct"/>
            <w:tcBorders>
              <w:top w:val="single" w:sz="4" w:space="0" w:color="auto"/>
              <w:left w:val="single" w:sz="4" w:space="0" w:color="auto"/>
              <w:bottom w:val="single" w:sz="4" w:space="0" w:color="auto"/>
              <w:right w:val="single" w:sz="4" w:space="0" w:color="auto"/>
            </w:tcBorders>
            <w:hideMark/>
          </w:tcPr>
          <w:p w14:paraId="1B42A253" w14:textId="77777777" w:rsidR="00F73884" w:rsidRDefault="00F73884">
            <w:pPr>
              <w:spacing w:before="120" w:line="240" w:lineRule="auto"/>
              <w:jc w:val="both"/>
              <w:rPr>
                <w:rFonts w:eastAsia="Times New Roman"/>
                <w:b/>
                <w:sz w:val="24"/>
                <w:szCs w:val="24"/>
                <w:lang w:eastAsia="cs-CZ"/>
              </w:rPr>
            </w:pPr>
            <w:r>
              <w:rPr>
                <w:rFonts w:eastAsia="Times New Roman"/>
                <w:b/>
                <w:sz w:val="24"/>
                <w:szCs w:val="24"/>
                <w:lang w:eastAsia="cs-CZ"/>
              </w:rPr>
              <w:t>1</w:t>
            </w:r>
          </w:p>
        </w:tc>
        <w:tc>
          <w:tcPr>
            <w:tcW w:w="305" w:type="pct"/>
            <w:tcBorders>
              <w:top w:val="single" w:sz="4" w:space="0" w:color="auto"/>
              <w:left w:val="single" w:sz="4" w:space="0" w:color="auto"/>
              <w:bottom w:val="single" w:sz="4" w:space="0" w:color="auto"/>
              <w:right w:val="single" w:sz="4" w:space="0" w:color="auto"/>
            </w:tcBorders>
            <w:hideMark/>
          </w:tcPr>
          <w:p w14:paraId="665A1C32" w14:textId="77777777" w:rsidR="00F73884" w:rsidRDefault="00F73884">
            <w:pPr>
              <w:spacing w:before="120" w:line="240" w:lineRule="auto"/>
              <w:jc w:val="both"/>
              <w:rPr>
                <w:rFonts w:eastAsia="Times New Roman"/>
                <w:b/>
                <w:sz w:val="24"/>
                <w:szCs w:val="24"/>
                <w:lang w:eastAsia="cs-CZ"/>
              </w:rPr>
            </w:pPr>
            <w:r>
              <w:rPr>
                <w:rFonts w:eastAsia="Times New Roman"/>
                <w:b/>
                <w:sz w:val="24"/>
                <w:szCs w:val="24"/>
                <w:lang w:eastAsia="cs-CZ"/>
              </w:rPr>
              <w:t>1</w:t>
            </w:r>
          </w:p>
        </w:tc>
        <w:tc>
          <w:tcPr>
            <w:tcW w:w="305" w:type="pct"/>
            <w:tcBorders>
              <w:top w:val="single" w:sz="4" w:space="0" w:color="auto"/>
              <w:left w:val="single" w:sz="4" w:space="0" w:color="auto"/>
              <w:bottom w:val="single" w:sz="4" w:space="0" w:color="auto"/>
              <w:right w:val="single" w:sz="4" w:space="0" w:color="auto"/>
            </w:tcBorders>
            <w:hideMark/>
          </w:tcPr>
          <w:p w14:paraId="29F8A666" w14:textId="77777777" w:rsidR="00F73884" w:rsidRDefault="00F73884">
            <w:pPr>
              <w:spacing w:before="120" w:line="240" w:lineRule="auto"/>
              <w:jc w:val="both"/>
              <w:rPr>
                <w:rFonts w:eastAsia="Times New Roman"/>
                <w:b/>
                <w:sz w:val="24"/>
                <w:szCs w:val="24"/>
                <w:lang w:eastAsia="cs-CZ"/>
              </w:rPr>
            </w:pPr>
            <w:r>
              <w:rPr>
                <w:rFonts w:eastAsia="Times New Roman"/>
                <w:b/>
                <w:sz w:val="24"/>
                <w:szCs w:val="24"/>
                <w:lang w:eastAsia="cs-CZ"/>
              </w:rPr>
              <w:t>1</w:t>
            </w:r>
          </w:p>
        </w:tc>
        <w:tc>
          <w:tcPr>
            <w:tcW w:w="305" w:type="pct"/>
            <w:tcBorders>
              <w:top w:val="single" w:sz="4" w:space="0" w:color="auto"/>
              <w:left w:val="single" w:sz="4" w:space="0" w:color="auto"/>
              <w:bottom w:val="single" w:sz="4" w:space="0" w:color="auto"/>
              <w:right w:val="single" w:sz="4" w:space="0" w:color="auto"/>
            </w:tcBorders>
            <w:hideMark/>
          </w:tcPr>
          <w:p w14:paraId="431450AD" w14:textId="77777777" w:rsidR="00F73884" w:rsidRDefault="00F73884">
            <w:pPr>
              <w:spacing w:before="120" w:line="240" w:lineRule="auto"/>
              <w:jc w:val="both"/>
              <w:rPr>
                <w:rFonts w:eastAsia="Times New Roman"/>
                <w:b/>
                <w:sz w:val="24"/>
                <w:szCs w:val="24"/>
                <w:lang w:eastAsia="cs-CZ"/>
              </w:rPr>
            </w:pPr>
            <w:r>
              <w:rPr>
                <w:rFonts w:eastAsia="Times New Roman"/>
                <w:b/>
                <w:sz w:val="24"/>
                <w:szCs w:val="24"/>
                <w:lang w:eastAsia="cs-CZ"/>
              </w:rPr>
              <w:t>2</w:t>
            </w:r>
          </w:p>
        </w:tc>
        <w:tc>
          <w:tcPr>
            <w:tcW w:w="305" w:type="pct"/>
            <w:tcBorders>
              <w:top w:val="single" w:sz="4" w:space="0" w:color="auto"/>
              <w:left w:val="single" w:sz="4" w:space="0" w:color="auto"/>
              <w:bottom w:val="single" w:sz="4" w:space="0" w:color="auto"/>
              <w:right w:val="single" w:sz="4" w:space="0" w:color="auto"/>
            </w:tcBorders>
            <w:hideMark/>
          </w:tcPr>
          <w:p w14:paraId="7D67CA78" w14:textId="77777777" w:rsidR="00F73884" w:rsidRDefault="00F73884">
            <w:pPr>
              <w:spacing w:before="120" w:line="240" w:lineRule="auto"/>
              <w:jc w:val="both"/>
              <w:rPr>
                <w:rFonts w:eastAsia="Times New Roman"/>
                <w:b/>
                <w:sz w:val="24"/>
                <w:szCs w:val="24"/>
                <w:lang w:eastAsia="cs-CZ"/>
              </w:rPr>
            </w:pPr>
            <w:r>
              <w:rPr>
                <w:rFonts w:eastAsia="Times New Roman"/>
                <w:b/>
                <w:sz w:val="24"/>
                <w:szCs w:val="24"/>
                <w:lang w:eastAsia="cs-CZ"/>
              </w:rPr>
              <w:t>1</w:t>
            </w:r>
          </w:p>
        </w:tc>
        <w:tc>
          <w:tcPr>
            <w:tcW w:w="305" w:type="pct"/>
            <w:tcBorders>
              <w:top w:val="single" w:sz="4" w:space="0" w:color="auto"/>
              <w:left w:val="single" w:sz="4" w:space="0" w:color="auto"/>
              <w:bottom w:val="single" w:sz="4" w:space="0" w:color="auto"/>
              <w:right w:val="single" w:sz="4" w:space="0" w:color="auto"/>
            </w:tcBorders>
            <w:hideMark/>
          </w:tcPr>
          <w:p w14:paraId="11CF64B1" w14:textId="77777777" w:rsidR="00F73884" w:rsidRDefault="00F73884">
            <w:pPr>
              <w:spacing w:before="120" w:line="240" w:lineRule="auto"/>
              <w:jc w:val="both"/>
              <w:rPr>
                <w:rFonts w:eastAsia="Times New Roman"/>
                <w:b/>
                <w:sz w:val="24"/>
                <w:szCs w:val="24"/>
                <w:lang w:eastAsia="cs-CZ"/>
              </w:rPr>
            </w:pPr>
            <w:r>
              <w:rPr>
                <w:rFonts w:eastAsia="Times New Roman"/>
                <w:b/>
                <w:sz w:val="24"/>
                <w:szCs w:val="24"/>
                <w:lang w:eastAsia="cs-CZ"/>
              </w:rPr>
              <w:t>0</w:t>
            </w:r>
          </w:p>
        </w:tc>
        <w:tc>
          <w:tcPr>
            <w:tcW w:w="305" w:type="pct"/>
            <w:tcBorders>
              <w:top w:val="single" w:sz="4" w:space="0" w:color="auto"/>
              <w:left w:val="single" w:sz="4" w:space="0" w:color="auto"/>
              <w:bottom w:val="single" w:sz="4" w:space="0" w:color="auto"/>
              <w:right w:val="single" w:sz="4" w:space="0" w:color="auto"/>
            </w:tcBorders>
            <w:hideMark/>
          </w:tcPr>
          <w:p w14:paraId="5C56A0F5" w14:textId="77777777" w:rsidR="00F73884" w:rsidRDefault="00F73884">
            <w:pPr>
              <w:spacing w:before="120" w:line="240" w:lineRule="auto"/>
              <w:jc w:val="both"/>
              <w:rPr>
                <w:rFonts w:eastAsia="Times New Roman"/>
                <w:b/>
                <w:sz w:val="24"/>
                <w:szCs w:val="24"/>
                <w:lang w:eastAsia="cs-CZ"/>
              </w:rPr>
            </w:pPr>
            <w:r>
              <w:rPr>
                <w:rFonts w:eastAsia="Times New Roman"/>
                <w:b/>
                <w:sz w:val="24"/>
                <w:szCs w:val="24"/>
                <w:lang w:eastAsia="cs-CZ"/>
              </w:rPr>
              <w:t>1</w:t>
            </w:r>
          </w:p>
        </w:tc>
        <w:tc>
          <w:tcPr>
            <w:tcW w:w="305" w:type="pct"/>
            <w:tcBorders>
              <w:top w:val="single" w:sz="4" w:space="0" w:color="auto"/>
              <w:left w:val="single" w:sz="4" w:space="0" w:color="auto"/>
              <w:bottom w:val="single" w:sz="4" w:space="0" w:color="auto"/>
              <w:right w:val="single" w:sz="4" w:space="0" w:color="auto"/>
            </w:tcBorders>
            <w:hideMark/>
          </w:tcPr>
          <w:p w14:paraId="0269BBDD" w14:textId="77777777" w:rsidR="00F73884" w:rsidRDefault="00F73884">
            <w:pPr>
              <w:spacing w:before="120" w:line="240" w:lineRule="auto"/>
              <w:jc w:val="both"/>
              <w:rPr>
                <w:rFonts w:eastAsia="Times New Roman"/>
                <w:b/>
                <w:sz w:val="24"/>
                <w:szCs w:val="24"/>
                <w:lang w:eastAsia="cs-CZ"/>
              </w:rPr>
            </w:pPr>
            <w:r>
              <w:rPr>
                <w:rFonts w:eastAsia="Times New Roman"/>
                <w:b/>
                <w:sz w:val="24"/>
                <w:szCs w:val="24"/>
                <w:lang w:eastAsia="cs-CZ"/>
              </w:rPr>
              <w:t>7</w:t>
            </w:r>
          </w:p>
        </w:tc>
        <w:tc>
          <w:tcPr>
            <w:tcW w:w="305" w:type="pct"/>
            <w:tcBorders>
              <w:top w:val="single" w:sz="4" w:space="0" w:color="auto"/>
              <w:left w:val="single" w:sz="4" w:space="0" w:color="auto"/>
              <w:bottom w:val="single" w:sz="4" w:space="0" w:color="auto"/>
              <w:right w:val="single" w:sz="4" w:space="0" w:color="auto"/>
            </w:tcBorders>
            <w:hideMark/>
          </w:tcPr>
          <w:p w14:paraId="2D58AD22" w14:textId="77777777" w:rsidR="00F73884" w:rsidRDefault="00F73884">
            <w:pPr>
              <w:spacing w:before="120" w:line="240" w:lineRule="auto"/>
              <w:jc w:val="both"/>
              <w:rPr>
                <w:rFonts w:eastAsia="Times New Roman"/>
                <w:b/>
                <w:sz w:val="24"/>
                <w:szCs w:val="24"/>
                <w:lang w:eastAsia="cs-CZ"/>
              </w:rPr>
            </w:pPr>
            <w:r>
              <w:rPr>
                <w:rFonts w:eastAsia="Times New Roman"/>
                <w:b/>
                <w:sz w:val="24"/>
                <w:szCs w:val="24"/>
                <w:lang w:eastAsia="cs-CZ"/>
              </w:rPr>
              <w:t>1</w:t>
            </w:r>
          </w:p>
        </w:tc>
        <w:tc>
          <w:tcPr>
            <w:tcW w:w="305" w:type="pct"/>
            <w:tcBorders>
              <w:top w:val="single" w:sz="4" w:space="0" w:color="auto"/>
              <w:left w:val="single" w:sz="4" w:space="0" w:color="auto"/>
              <w:bottom w:val="single" w:sz="4" w:space="0" w:color="auto"/>
              <w:right w:val="single" w:sz="4" w:space="0" w:color="auto"/>
            </w:tcBorders>
            <w:hideMark/>
          </w:tcPr>
          <w:p w14:paraId="3DF6AC66" w14:textId="77777777" w:rsidR="00F73884" w:rsidRDefault="00F73884">
            <w:pPr>
              <w:spacing w:before="120" w:line="240" w:lineRule="auto"/>
              <w:jc w:val="both"/>
              <w:rPr>
                <w:rFonts w:eastAsia="Times New Roman"/>
                <w:b/>
                <w:sz w:val="24"/>
                <w:szCs w:val="24"/>
                <w:lang w:eastAsia="cs-CZ"/>
              </w:rPr>
            </w:pPr>
            <w:r>
              <w:rPr>
                <w:rFonts w:eastAsia="Times New Roman"/>
                <w:b/>
                <w:sz w:val="24"/>
                <w:szCs w:val="24"/>
                <w:lang w:eastAsia="cs-CZ"/>
              </w:rPr>
              <w:t>0</w:t>
            </w:r>
          </w:p>
        </w:tc>
        <w:tc>
          <w:tcPr>
            <w:tcW w:w="305" w:type="pct"/>
            <w:tcBorders>
              <w:top w:val="single" w:sz="4" w:space="0" w:color="auto"/>
              <w:left w:val="single" w:sz="4" w:space="0" w:color="auto"/>
              <w:bottom w:val="single" w:sz="4" w:space="0" w:color="auto"/>
              <w:right w:val="single" w:sz="4" w:space="0" w:color="auto"/>
            </w:tcBorders>
            <w:hideMark/>
          </w:tcPr>
          <w:p w14:paraId="3B4094A1" w14:textId="77777777" w:rsidR="00F73884" w:rsidRDefault="00F73884">
            <w:pPr>
              <w:spacing w:before="120" w:line="240" w:lineRule="auto"/>
              <w:jc w:val="both"/>
              <w:rPr>
                <w:rFonts w:eastAsia="Times New Roman"/>
                <w:b/>
                <w:sz w:val="24"/>
                <w:szCs w:val="24"/>
                <w:lang w:eastAsia="cs-CZ"/>
              </w:rPr>
            </w:pPr>
            <w:r>
              <w:rPr>
                <w:rFonts w:eastAsia="Times New Roman"/>
                <w:b/>
                <w:sz w:val="24"/>
                <w:szCs w:val="24"/>
                <w:lang w:eastAsia="cs-CZ"/>
              </w:rPr>
              <w:t>15</w:t>
            </w:r>
          </w:p>
        </w:tc>
      </w:tr>
      <w:tr w:rsidR="00F73884" w14:paraId="62128DAD" w14:textId="77777777" w:rsidTr="00F73884">
        <w:trPr>
          <w:cantSplit/>
          <w:trHeight w:val="397"/>
        </w:trPr>
        <w:tc>
          <w:tcPr>
            <w:tcW w:w="732" w:type="pct"/>
            <w:tcBorders>
              <w:top w:val="single" w:sz="4" w:space="0" w:color="auto"/>
              <w:left w:val="single" w:sz="4" w:space="0" w:color="auto"/>
              <w:bottom w:val="single" w:sz="4" w:space="0" w:color="auto"/>
              <w:right w:val="single" w:sz="4" w:space="0" w:color="auto"/>
            </w:tcBorders>
            <w:vAlign w:val="center"/>
            <w:hideMark/>
          </w:tcPr>
          <w:p w14:paraId="130CB4A8" w14:textId="77777777" w:rsidR="00F73884" w:rsidRDefault="00F73884">
            <w:pPr>
              <w:spacing w:before="120" w:line="240" w:lineRule="auto"/>
              <w:jc w:val="center"/>
              <w:rPr>
                <w:rFonts w:eastAsia="Times New Roman"/>
                <w:b/>
                <w:sz w:val="24"/>
                <w:szCs w:val="24"/>
                <w:lang w:eastAsia="cs-CZ"/>
              </w:rPr>
            </w:pPr>
            <w:r>
              <w:rPr>
                <w:rFonts w:eastAsia="Times New Roman"/>
                <w:b/>
                <w:sz w:val="24"/>
                <w:szCs w:val="24"/>
                <w:lang w:eastAsia="cs-CZ"/>
              </w:rPr>
              <w:t>z toho</w:t>
            </w:r>
          </w:p>
          <w:p w14:paraId="697B524B" w14:textId="77777777" w:rsidR="00F73884" w:rsidRDefault="00F73884">
            <w:pPr>
              <w:spacing w:before="120" w:line="240" w:lineRule="auto"/>
              <w:jc w:val="center"/>
              <w:rPr>
                <w:rFonts w:eastAsia="Times New Roman"/>
                <w:b/>
                <w:sz w:val="24"/>
                <w:szCs w:val="24"/>
                <w:lang w:eastAsia="cs-CZ"/>
              </w:rPr>
            </w:pPr>
            <w:r>
              <w:rPr>
                <w:rFonts w:eastAsia="Times New Roman"/>
                <w:b/>
                <w:sz w:val="24"/>
                <w:szCs w:val="24"/>
                <w:lang w:eastAsia="cs-CZ"/>
              </w:rPr>
              <w:t>nově přijatí</w:t>
            </w:r>
          </w:p>
        </w:tc>
        <w:tc>
          <w:tcPr>
            <w:tcW w:w="305" w:type="pct"/>
            <w:tcBorders>
              <w:top w:val="single" w:sz="4" w:space="0" w:color="auto"/>
              <w:left w:val="single" w:sz="4" w:space="0" w:color="auto"/>
              <w:bottom w:val="single" w:sz="4" w:space="0" w:color="auto"/>
              <w:right w:val="single" w:sz="4" w:space="0" w:color="auto"/>
            </w:tcBorders>
            <w:hideMark/>
          </w:tcPr>
          <w:p w14:paraId="3B10E91A" w14:textId="77777777" w:rsidR="00F73884" w:rsidRDefault="00F73884">
            <w:pPr>
              <w:spacing w:before="120" w:line="240" w:lineRule="auto"/>
              <w:jc w:val="center"/>
              <w:rPr>
                <w:rFonts w:eastAsia="Times New Roman"/>
                <w:b/>
                <w:sz w:val="24"/>
                <w:szCs w:val="24"/>
                <w:lang w:eastAsia="cs-CZ"/>
              </w:rPr>
            </w:pPr>
            <w:r>
              <w:rPr>
                <w:rFonts w:eastAsia="Times New Roman"/>
                <w:b/>
                <w:sz w:val="24"/>
                <w:szCs w:val="24"/>
                <w:lang w:eastAsia="cs-CZ"/>
              </w:rPr>
              <w:t>0</w:t>
            </w:r>
          </w:p>
        </w:tc>
        <w:tc>
          <w:tcPr>
            <w:tcW w:w="305" w:type="pct"/>
            <w:tcBorders>
              <w:top w:val="single" w:sz="4" w:space="0" w:color="auto"/>
              <w:left w:val="single" w:sz="4" w:space="0" w:color="auto"/>
              <w:bottom w:val="single" w:sz="4" w:space="0" w:color="auto"/>
              <w:right w:val="single" w:sz="4" w:space="0" w:color="auto"/>
            </w:tcBorders>
            <w:hideMark/>
          </w:tcPr>
          <w:p w14:paraId="12CB6CD4" w14:textId="77777777" w:rsidR="00F73884" w:rsidRDefault="00F73884">
            <w:pPr>
              <w:spacing w:before="120" w:line="240" w:lineRule="auto"/>
              <w:jc w:val="center"/>
              <w:rPr>
                <w:rFonts w:eastAsia="Times New Roman"/>
                <w:b/>
                <w:sz w:val="24"/>
                <w:szCs w:val="24"/>
                <w:lang w:eastAsia="cs-CZ"/>
              </w:rPr>
            </w:pPr>
            <w:r>
              <w:rPr>
                <w:rFonts w:eastAsia="Times New Roman"/>
                <w:b/>
                <w:sz w:val="24"/>
                <w:szCs w:val="24"/>
                <w:lang w:eastAsia="cs-CZ"/>
              </w:rPr>
              <w:t>0</w:t>
            </w:r>
          </w:p>
        </w:tc>
        <w:tc>
          <w:tcPr>
            <w:tcW w:w="305" w:type="pct"/>
            <w:tcBorders>
              <w:top w:val="single" w:sz="4" w:space="0" w:color="auto"/>
              <w:left w:val="single" w:sz="4" w:space="0" w:color="auto"/>
              <w:bottom w:val="single" w:sz="4" w:space="0" w:color="auto"/>
              <w:right w:val="single" w:sz="4" w:space="0" w:color="auto"/>
            </w:tcBorders>
            <w:hideMark/>
          </w:tcPr>
          <w:p w14:paraId="211AC773" w14:textId="77777777" w:rsidR="00F73884" w:rsidRDefault="00F73884">
            <w:pPr>
              <w:spacing w:before="120" w:line="240" w:lineRule="auto"/>
              <w:jc w:val="center"/>
              <w:rPr>
                <w:rFonts w:eastAsia="Times New Roman"/>
                <w:b/>
                <w:sz w:val="24"/>
                <w:szCs w:val="24"/>
                <w:lang w:eastAsia="cs-CZ"/>
              </w:rPr>
            </w:pPr>
            <w:r>
              <w:rPr>
                <w:rFonts w:eastAsia="Times New Roman"/>
                <w:b/>
                <w:sz w:val="24"/>
                <w:szCs w:val="24"/>
                <w:lang w:eastAsia="cs-CZ"/>
              </w:rPr>
              <w:t>0</w:t>
            </w:r>
          </w:p>
        </w:tc>
        <w:tc>
          <w:tcPr>
            <w:tcW w:w="305" w:type="pct"/>
            <w:tcBorders>
              <w:top w:val="single" w:sz="4" w:space="0" w:color="auto"/>
              <w:left w:val="single" w:sz="4" w:space="0" w:color="auto"/>
              <w:bottom w:val="single" w:sz="4" w:space="0" w:color="auto"/>
              <w:right w:val="single" w:sz="4" w:space="0" w:color="auto"/>
            </w:tcBorders>
            <w:hideMark/>
          </w:tcPr>
          <w:p w14:paraId="1B6256BA" w14:textId="77777777" w:rsidR="00F73884" w:rsidRDefault="00F73884">
            <w:pPr>
              <w:spacing w:before="120" w:line="240" w:lineRule="auto"/>
              <w:jc w:val="center"/>
              <w:rPr>
                <w:rFonts w:eastAsia="Times New Roman"/>
                <w:b/>
                <w:sz w:val="24"/>
                <w:szCs w:val="24"/>
                <w:lang w:eastAsia="cs-CZ"/>
              </w:rPr>
            </w:pPr>
            <w:r>
              <w:rPr>
                <w:rFonts w:eastAsia="Times New Roman"/>
                <w:b/>
                <w:sz w:val="24"/>
                <w:szCs w:val="24"/>
                <w:lang w:eastAsia="cs-CZ"/>
              </w:rPr>
              <w:t>0</w:t>
            </w:r>
          </w:p>
        </w:tc>
        <w:tc>
          <w:tcPr>
            <w:tcW w:w="305" w:type="pct"/>
            <w:tcBorders>
              <w:top w:val="single" w:sz="4" w:space="0" w:color="auto"/>
              <w:left w:val="single" w:sz="4" w:space="0" w:color="auto"/>
              <w:bottom w:val="single" w:sz="4" w:space="0" w:color="auto"/>
              <w:right w:val="single" w:sz="4" w:space="0" w:color="auto"/>
            </w:tcBorders>
            <w:hideMark/>
          </w:tcPr>
          <w:p w14:paraId="26A5F025" w14:textId="77777777" w:rsidR="00F73884" w:rsidRDefault="00F73884">
            <w:pPr>
              <w:spacing w:before="120" w:line="240" w:lineRule="auto"/>
              <w:jc w:val="center"/>
              <w:rPr>
                <w:rFonts w:eastAsia="Times New Roman"/>
                <w:b/>
                <w:sz w:val="24"/>
                <w:szCs w:val="24"/>
                <w:lang w:eastAsia="cs-CZ"/>
              </w:rPr>
            </w:pPr>
            <w:r>
              <w:rPr>
                <w:rFonts w:eastAsia="Times New Roman"/>
                <w:b/>
                <w:sz w:val="24"/>
                <w:szCs w:val="24"/>
                <w:lang w:eastAsia="cs-CZ"/>
              </w:rPr>
              <w:t>0</w:t>
            </w:r>
          </w:p>
        </w:tc>
        <w:tc>
          <w:tcPr>
            <w:tcW w:w="305" w:type="pct"/>
            <w:tcBorders>
              <w:top w:val="single" w:sz="4" w:space="0" w:color="auto"/>
              <w:left w:val="single" w:sz="4" w:space="0" w:color="auto"/>
              <w:bottom w:val="single" w:sz="4" w:space="0" w:color="auto"/>
              <w:right w:val="single" w:sz="4" w:space="0" w:color="auto"/>
            </w:tcBorders>
            <w:hideMark/>
          </w:tcPr>
          <w:p w14:paraId="46FA755C" w14:textId="77777777" w:rsidR="00F73884" w:rsidRDefault="00F73884">
            <w:pPr>
              <w:spacing w:before="120" w:line="240" w:lineRule="auto"/>
              <w:jc w:val="center"/>
              <w:rPr>
                <w:rFonts w:eastAsia="Times New Roman"/>
                <w:b/>
                <w:sz w:val="24"/>
                <w:szCs w:val="24"/>
                <w:lang w:eastAsia="cs-CZ"/>
              </w:rPr>
            </w:pPr>
            <w:r>
              <w:rPr>
                <w:rFonts w:eastAsia="Times New Roman"/>
                <w:b/>
                <w:sz w:val="24"/>
                <w:szCs w:val="24"/>
                <w:lang w:eastAsia="cs-CZ"/>
              </w:rPr>
              <w:t>0</w:t>
            </w:r>
          </w:p>
        </w:tc>
        <w:tc>
          <w:tcPr>
            <w:tcW w:w="305" w:type="pct"/>
            <w:tcBorders>
              <w:top w:val="single" w:sz="4" w:space="0" w:color="auto"/>
              <w:left w:val="single" w:sz="4" w:space="0" w:color="auto"/>
              <w:bottom w:val="single" w:sz="4" w:space="0" w:color="auto"/>
              <w:right w:val="single" w:sz="4" w:space="0" w:color="auto"/>
            </w:tcBorders>
            <w:hideMark/>
          </w:tcPr>
          <w:p w14:paraId="117533ED" w14:textId="77777777" w:rsidR="00F73884" w:rsidRDefault="00F73884">
            <w:pPr>
              <w:spacing w:before="120" w:line="240" w:lineRule="auto"/>
              <w:jc w:val="center"/>
              <w:rPr>
                <w:rFonts w:eastAsia="Times New Roman"/>
                <w:b/>
                <w:sz w:val="24"/>
                <w:szCs w:val="24"/>
                <w:lang w:eastAsia="cs-CZ"/>
              </w:rPr>
            </w:pPr>
            <w:r>
              <w:rPr>
                <w:rFonts w:eastAsia="Times New Roman"/>
                <w:b/>
                <w:sz w:val="24"/>
                <w:szCs w:val="24"/>
                <w:lang w:eastAsia="cs-CZ"/>
              </w:rPr>
              <w:t>0</w:t>
            </w:r>
          </w:p>
        </w:tc>
        <w:tc>
          <w:tcPr>
            <w:tcW w:w="305" w:type="pct"/>
            <w:tcBorders>
              <w:top w:val="single" w:sz="4" w:space="0" w:color="auto"/>
              <w:left w:val="single" w:sz="4" w:space="0" w:color="auto"/>
              <w:bottom w:val="single" w:sz="4" w:space="0" w:color="auto"/>
              <w:right w:val="single" w:sz="4" w:space="0" w:color="auto"/>
            </w:tcBorders>
            <w:hideMark/>
          </w:tcPr>
          <w:p w14:paraId="5855B4FB" w14:textId="77777777" w:rsidR="00F73884" w:rsidRDefault="00F73884">
            <w:pPr>
              <w:spacing w:before="120" w:line="240" w:lineRule="auto"/>
              <w:jc w:val="center"/>
              <w:rPr>
                <w:rFonts w:eastAsia="Times New Roman"/>
                <w:b/>
                <w:sz w:val="24"/>
                <w:szCs w:val="24"/>
                <w:lang w:eastAsia="cs-CZ"/>
              </w:rPr>
            </w:pPr>
            <w:r>
              <w:rPr>
                <w:rFonts w:eastAsia="Times New Roman"/>
                <w:b/>
                <w:sz w:val="24"/>
                <w:szCs w:val="24"/>
                <w:lang w:eastAsia="cs-CZ"/>
              </w:rPr>
              <w:t>0</w:t>
            </w:r>
          </w:p>
        </w:tc>
        <w:tc>
          <w:tcPr>
            <w:tcW w:w="305" w:type="pct"/>
            <w:tcBorders>
              <w:top w:val="single" w:sz="4" w:space="0" w:color="auto"/>
              <w:left w:val="single" w:sz="4" w:space="0" w:color="auto"/>
              <w:bottom w:val="single" w:sz="4" w:space="0" w:color="auto"/>
              <w:right w:val="single" w:sz="4" w:space="0" w:color="auto"/>
            </w:tcBorders>
            <w:hideMark/>
          </w:tcPr>
          <w:p w14:paraId="6B0CEFA0" w14:textId="77777777" w:rsidR="00F73884" w:rsidRDefault="00F73884">
            <w:pPr>
              <w:spacing w:before="120" w:line="240" w:lineRule="auto"/>
              <w:jc w:val="center"/>
              <w:rPr>
                <w:rFonts w:eastAsia="Times New Roman"/>
                <w:b/>
                <w:sz w:val="24"/>
                <w:szCs w:val="24"/>
                <w:lang w:eastAsia="cs-CZ"/>
              </w:rPr>
            </w:pPr>
            <w:r>
              <w:rPr>
                <w:rFonts w:eastAsia="Times New Roman"/>
                <w:b/>
                <w:sz w:val="24"/>
                <w:szCs w:val="24"/>
                <w:lang w:eastAsia="cs-CZ"/>
              </w:rPr>
              <w:t>0</w:t>
            </w:r>
          </w:p>
        </w:tc>
        <w:tc>
          <w:tcPr>
            <w:tcW w:w="305" w:type="pct"/>
            <w:tcBorders>
              <w:top w:val="single" w:sz="4" w:space="0" w:color="auto"/>
              <w:left w:val="single" w:sz="4" w:space="0" w:color="auto"/>
              <w:bottom w:val="single" w:sz="4" w:space="0" w:color="auto"/>
              <w:right w:val="single" w:sz="4" w:space="0" w:color="auto"/>
            </w:tcBorders>
            <w:hideMark/>
          </w:tcPr>
          <w:p w14:paraId="6A51C349" w14:textId="77777777" w:rsidR="00F73884" w:rsidRDefault="00F73884">
            <w:pPr>
              <w:spacing w:before="120" w:line="240" w:lineRule="auto"/>
              <w:jc w:val="center"/>
              <w:rPr>
                <w:rFonts w:eastAsia="Times New Roman"/>
                <w:b/>
                <w:sz w:val="24"/>
                <w:szCs w:val="24"/>
                <w:lang w:eastAsia="cs-CZ"/>
              </w:rPr>
            </w:pPr>
            <w:r>
              <w:rPr>
                <w:rFonts w:eastAsia="Times New Roman"/>
                <w:b/>
                <w:sz w:val="24"/>
                <w:szCs w:val="24"/>
                <w:lang w:eastAsia="cs-CZ"/>
              </w:rPr>
              <w:t>0</w:t>
            </w:r>
          </w:p>
        </w:tc>
        <w:tc>
          <w:tcPr>
            <w:tcW w:w="305" w:type="pct"/>
            <w:tcBorders>
              <w:top w:val="single" w:sz="4" w:space="0" w:color="auto"/>
              <w:left w:val="single" w:sz="4" w:space="0" w:color="auto"/>
              <w:bottom w:val="single" w:sz="4" w:space="0" w:color="auto"/>
              <w:right w:val="single" w:sz="4" w:space="0" w:color="auto"/>
            </w:tcBorders>
            <w:hideMark/>
          </w:tcPr>
          <w:p w14:paraId="5DBDB297" w14:textId="77777777" w:rsidR="00F73884" w:rsidRDefault="00F73884">
            <w:pPr>
              <w:spacing w:before="120" w:line="240" w:lineRule="auto"/>
              <w:jc w:val="center"/>
              <w:rPr>
                <w:rFonts w:eastAsia="Times New Roman"/>
                <w:b/>
                <w:sz w:val="24"/>
                <w:szCs w:val="24"/>
                <w:lang w:eastAsia="cs-CZ"/>
              </w:rPr>
            </w:pPr>
            <w:r>
              <w:rPr>
                <w:rFonts w:eastAsia="Times New Roman"/>
                <w:b/>
                <w:sz w:val="24"/>
                <w:szCs w:val="24"/>
                <w:lang w:eastAsia="cs-CZ"/>
              </w:rPr>
              <w:t>0</w:t>
            </w:r>
          </w:p>
        </w:tc>
        <w:tc>
          <w:tcPr>
            <w:tcW w:w="305" w:type="pct"/>
            <w:tcBorders>
              <w:top w:val="single" w:sz="4" w:space="0" w:color="auto"/>
              <w:left w:val="single" w:sz="4" w:space="0" w:color="auto"/>
              <w:bottom w:val="single" w:sz="4" w:space="0" w:color="auto"/>
              <w:right w:val="single" w:sz="4" w:space="0" w:color="auto"/>
            </w:tcBorders>
            <w:hideMark/>
          </w:tcPr>
          <w:p w14:paraId="51793A59" w14:textId="77777777" w:rsidR="00F73884" w:rsidRDefault="00F73884">
            <w:pPr>
              <w:spacing w:before="120" w:line="240" w:lineRule="auto"/>
              <w:jc w:val="center"/>
              <w:rPr>
                <w:rFonts w:eastAsia="Times New Roman"/>
                <w:b/>
                <w:sz w:val="24"/>
                <w:szCs w:val="24"/>
                <w:lang w:eastAsia="cs-CZ"/>
              </w:rPr>
            </w:pPr>
            <w:r>
              <w:rPr>
                <w:rFonts w:eastAsia="Times New Roman"/>
                <w:b/>
                <w:sz w:val="24"/>
                <w:szCs w:val="24"/>
                <w:lang w:eastAsia="cs-CZ"/>
              </w:rPr>
              <w:t>0</w:t>
            </w:r>
          </w:p>
        </w:tc>
        <w:tc>
          <w:tcPr>
            <w:tcW w:w="305" w:type="pct"/>
            <w:tcBorders>
              <w:top w:val="single" w:sz="4" w:space="0" w:color="auto"/>
              <w:left w:val="single" w:sz="4" w:space="0" w:color="auto"/>
              <w:bottom w:val="single" w:sz="4" w:space="0" w:color="auto"/>
              <w:right w:val="single" w:sz="4" w:space="0" w:color="auto"/>
            </w:tcBorders>
            <w:hideMark/>
          </w:tcPr>
          <w:p w14:paraId="32C04CF6" w14:textId="77777777" w:rsidR="00F73884" w:rsidRDefault="00F73884">
            <w:pPr>
              <w:spacing w:before="120" w:line="240" w:lineRule="auto"/>
              <w:jc w:val="center"/>
              <w:rPr>
                <w:rFonts w:eastAsia="Times New Roman"/>
                <w:b/>
                <w:sz w:val="24"/>
                <w:szCs w:val="24"/>
                <w:lang w:eastAsia="cs-CZ"/>
              </w:rPr>
            </w:pPr>
            <w:r>
              <w:rPr>
                <w:rFonts w:eastAsia="Times New Roman"/>
                <w:b/>
                <w:sz w:val="24"/>
                <w:szCs w:val="24"/>
                <w:lang w:eastAsia="cs-CZ"/>
              </w:rPr>
              <w:t>0</w:t>
            </w:r>
          </w:p>
        </w:tc>
        <w:tc>
          <w:tcPr>
            <w:tcW w:w="305" w:type="pct"/>
            <w:tcBorders>
              <w:top w:val="single" w:sz="4" w:space="0" w:color="auto"/>
              <w:left w:val="single" w:sz="4" w:space="0" w:color="auto"/>
              <w:bottom w:val="single" w:sz="4" w:space="0" w:color="auto"/>
              <w:right w:val="single" w:sz="4" w:space="0" w:color="auto"/>
            </w:tcBorders>
            <w:hideMark/>
          </w:tcPr>
          <w:p w14:paraId="16555109" w14:textId="77777777" w:rsidR="00F73884" w:rsidRDefault="00F73884">
            <w:pPr>
              <w:spacing w:before="120" w:line="240" w:lineRule="auto"/>
              <w:jc w:val="center"/>
              <w:rPr>
                <w:rFonts w:eastAsia="Times New Roman"/>
                <w:b/>
                <w:sz w:val="24"/>
                <w:szCs w:val="24"/>
                <w:lang w:eastAsia="cs-CZ"/>
              </w:rPr>
            </w:pPr>
            <w:r>
              <w:rPr>
                <w:rFonts w:eastAsia="Times New Roman"/>
                <w:b/>
                <w:sz w:val="24"/>
                <w:szCs w:val="24"/>
                <w:lang w:eastAsia="cs-CZ"/>
              </w:rPr>
              <w:t>0</w:t>
            </w:r>
          </w:p>
        </w:tc>
      </w:tr>
    </w:tbl>
    <w:p w14:paraId="7CD203A8" w14:textId="77777777" w:rsidR="00F73884" w:rsidRDefault="00F73884" w:rsidP="00F73884">
      <w:pPr>
        <w:spacing w:before="120" w:line="240" w:lineRule="auto"/>
        <w:ind w:left="360"/>
        <w:jc w:val="both"/>
        <w:rPr>
          <w:rFonts w:eastAsia="Times New Roman"/>
          <w:sz w:val="24"/>
          <w:szCs w:val="24"/>
          <w:lang w:eastAsia="cs-CZ"/>
        </w:rPr>
      </w:pPr>
    </w:p>
    <w:p w14:paraId="1FE32DC2" w14:textId="149DA30B" w:rsidR="00F73884" w:rsidRDefault="00CB631D" w:rsidP="00F73884">
      <w:pPr>
        <w:numPr>
          <w:ilvl w:val="0"/>
          <w:numId w:val="4"/>
        </w:numPr>
        <w:spacing w:before="120" w:line="240" w:lineRule="auto"/>
        <w:jc w:val="both"/>
        <w:rPr>
          <w:rFonts w:eastAsia="Times New Roman"/>
          <w:b/>
          <w:sz w:val="24"/>
          <w:szCs w:val="24"/>
          <w:lang w:eastAsia="cs-CZ"/>
        </w:rPr>
      </w:pPr>
      <w:r>
        <w:rPr>
          <w:rFonts w:eastAsia="Times New Roman"/>
          <w:b/>
          <w:iCs/>
          <w:sz w:val="24"/>
          <w:szCs w:val="24"/>
          <w:lang w:eastAsia="cs-CZ"/>
        </w:rPr>
        <w:t>D</w:t>
      </w:r>
      <w:r w:rsidR="00F73884">
        <w:rPr>
          <w:rFonts w:eastAsia="Times New Roman"/>
          <w:b/>
          <w:iCs/>
          <w:sz w:val="24"/>
          <w:szCs w:val="24"/>
          <w:lang w:eastAsia="cs-CZ"/>
        </w:rPr>
        <w:t xml:space="preserve">alší údaje o </w:t>
      </w:r>
      <w:r w:rsidR="00F73884">
        <w:rPr>
          <w:rFonts w:eastAsia="Times New Roman"/>
          <w:b/>
          <w:sz w:val="24"/>
          <w:szCs w:val="24"/>
          <w:lang w:eastAsia="cs-CZ"/>
        </w:rPr>
        <w:t>ZŠ</w:t>
      </w:r>
      <w:r w:rsidR="00F73884">
        <w:rPr>
          <w:rFonts w:eastAsia="Times New Roman"/>
          <w:b/>
          <w:iCs/>
          <w:sz w:val="24"/>
          <w:szCs w:val="24"/>
          <w:lang w:eastAsia="cs-CZ"/>
        </w:rPr>
        <w:t>, které považujete za důležité (naplňování cílů a priorit apod.),</w:t>
      </w:r>
    </w:p>
    <w:p w14:paraId="695F2A57" w14:textId="77777777" w:rsidR="00F73884" w:rsidRDefault="00F73884" w:rsidP="00F73884">
      <w:pPr>
        <w:pStyle w:val="Bezmezer"/>
        <w:rPr>
          <w:rFonts w:eastAsiaTheme="minorHAnsi"/>
          <w:sz w:val="24"/>
          <w:szCs w:val="24"/>
        </w:rPr>
      </w:pPr>
      <w:r>
        <w:rPr>
          <w:sz w:val="24"/>
          <w:szCs w:val="24"/>
        </w:rPr>
        <w:t xml:space="preserve">          Naší škole se podařilo se ctí a dobrými výsledky zvládnou letošní problémový školní rok a připravit se, na jak se domníváme, podobný příští.</w:t>
      </w:r>
    </w:p>
    <w:p w14:paraId="02E834A9" w14:textId="4130E667" w:rsidR="00F73884" w:rsidRDefault="00CB631D" w:rsidP="00F73884">
      <w:pPr>
        <w:numPr>
          <w:ilvl w:val="0"/>
          <w:numId w:val="4"/>
        </w:numPr>
        <w:spacing w:before="120" w:line="240" w:lineRule="auto"/>
        <w:jc w:val="both"/>
        <w:rPr>
          <w:rFonts w:eastAsia="Times New Roman"/>
          <w:b/>
          <w:sz w:val="24"/>
          <w:szCs w:val="24"/>
          <w:lang w:eastAsia="cs-CZ"/>
        </w:rPr>
      </w:pPr>
      <w:r>
        <w:rPr>
          <w:rFonts w:eastAsia="Times New Roman"/>
          <w:b/>
          <w:iCs/>
          <w:sz w:val="24"/>
          <w:szCs w:val="24"/>
          <w:lang w:eastAsia="cs-CZ"/>
        </w:rPr>
        <w:t>N</w:t>
      </w:r>
      <w:r w:rsidR="00F73884">
        <w:rPr>
          <w:rFonts w:eastAsia="Times New Roman"/>
          <w:b/>
          <w:iCs/>
          <w:sz w:val="24"/>
          <w:szCs w:val="24"/>
          <w:lang w:eastAsia="cs-CZ"/>
        </w:rPr>
        <w:t>aplňování cílů, opatření a aktivit vyplývajících z Dlouhodobého záměru vzdělávání a rozvoje vzdělávací soustavy hlavního města Prahy 2016 – 2020,</w:t>
      </w:r>
    </w:p>
    <w:p w14:paraId="2138DDD6" w14:textId="77777777" w:rsidR="00F73884" w:rsidRDefault="00F73884" w:rsidP="00F73884">
      <w:pPr>
        <w:pStyle w:val="Bezmezer"/>
        <w:jc w:val="both"/>
        <w:rPr>
          <w:color w:val="383838"/>
          <w:sz w:val="24"/>
          <w:szCs w:val="24"/>
        </w:rPr>
      </w:pPr>
      <w:r>
        <w:rPr>
          <w:sz w:val="24"/>
          <w:szCs w:val="24"/>
        </w:rPr>
        <w:t xml:space="preserve">          Trvalo stálé vytváření podmínek pro DVPP. Pro rozvoj spoluúčasti rodičů na činnosti školy, zapojování do společných aktivit, dlouhodobě vytváříme podmínky a poskytujeme prostory pro komunitní centrum Kruh.  Nabídka v oblasti volného času dětí a mládeže – dlouhodobě nabízíme řadu kroužků, ve spolupráci s komunitním centrem Kruh, ČASPV,  jsme centrem sportu pro Prahu 10 a ve spolupráci s Domem UM se podílíme na pořádání sportovních soutěží. Škola je zapojena do MAP II. </w:t>
      </w:r>
      <w:r>
        <w:rPr>
          <w:color w:val="383838"/>
          <w:sz w:val="24"/>
          <w:szCs w:val="24"/>
        </w:rPr>
        <w:t xml:space="preserve">Od 1. 9. 2019 – 31. 8. 2021 je naše instituce realizátorem projektu „Podpora inkluzivního vzdělávání a vzájemné spolupráce pedagogů na ZŠ Hostýnská II“ s registračním číslem CZ.02.3.68/0.0/0.0/18_064/0015349, který je spolufinancován Evropskou unií. Projekt je zaměřen na personální podporu, osobnostně profesní rozvoj pedagogů, společné vzdělávání dětí a žáků, podporu kurikulárních i rozvojových aktivit, aktivit rozvíjejících ICT, i na spolupráci s rodiči dětí a žáků. Celková výše podpory činí 2 421 349,-Kč. Škola znovu získala  finanční prostředky z rozvojovému programu MŠMT „Podpora vzdělávání cizinců ve školách“  Individuální výuka žáků cizinců na naší škole již několik let probíhá a díky grantu se může rozšířit jak o odpolední skupinovou výuku, tak o přímou, </w:t>
      </w:r>
      <w:r>
        <w:rPr>
          <w:color w:val="383838"/>
          <w:sz w:val="24"/>
          <w:szCs w:val="24"/>
        </w:rPr>
        <w:lastRenderedPageBreak/>
        <w:t>individuální pomoc dalšího učitele během vyučování. Celkem je v rámci projektu podpořeno 30 žáků.</w:t>
      </w:r>
    </w:p>
    <w:p w14:paraId="1DA31531" w14:textId="77777777" w:rsidR="00F73884" w:rsidRDefault="00F73884" w:rsidP="00F73884">
      <w:pPr>
        <w:spacing w:before="120" w:line="240" w:lineRule="auto"/>
        <w:jc w:val="both"/>
        <w:rPr>
          <w:rFonts w:cstheme="minorHAnsi"/>
          <w:iCs/>
          <w:color w:val="383838"/>
          <w:sz w:val="24"/>
          <w:szCs w:val="24"/>
        </w:rPr>
      </w:pPr>
    </w:p>
    <w:p w14:paraId="1470B6FF" w14:textId="77777777" w:rsidR="00F73884" w:rsidRDefault="00F73884" w:rsidP="00F73884">
      <w:pPr>
        <w:spacing w:before="120" w:line="240" w:lineRule="auto"/>
        <w:jc w:val="both"/>
        <w:rPr>
          <w:rFonts w:eastAsia="Times New Roman"/>
          <w:iCs/>
          <w:sz w:val="24"/>
          <w:szCs w:val="24"/>
          <w:lang w:eastAsia="cs-CZ"/>
        </w:rPr>
      </w:pPr>
    </w:p>
    <w:p w14:paraId="4328FEF9" w14:textId="08BC63CB" w:rsidR="00F73884" w:rsidRDefault="00CB631D" w:rsidP="00F73884">
      <w:pPr>
        <w:numPr>
          <w:ilvl w:val="0"/>
          <w:numId w:val="4"/>
        </w:numPr>
        <w:spacing w:before="120" w:line="240" w:lineRule="auto"/>
        <w:jc w:val="both"/>
        <w:rPr>
          <w:rFonts w:eastAsia="Times New Roman"/>
          <w:b/>
          <w:sz w:val="24"/>
          <w:szCs w:val="24"/>
          <w:lang w:eastAsia="cs-CZ"/>
        </w:rPr>
      </w:pPr>
      <w:r>
        <w:rPr>
          <w:rFonts w:eastAsia="Times New Roman"/>
          <w:b/>
          <w:iCs/>
          <w:sz w:val="24"/>
          <w:szCs w:val="24"/>
          <w:lang w:eastAsia="cs-CZ"/>
        </w:rPr>
        <w:t>I</w:t>
      </w:r>
      <w:r w:rsidR="00F73884">
        <w:rPr>
          <w:rFonts w:eastAsia="Times New Roman"/>
          <w:b/>
          <w:iCs/>
          <w:sz w:val="24"/>
          <w:szCs w:val="24"/>
          <w:lang w:eastAsia="cs-CZ"/>
        </w:rPr>
        <w:t>nformace o počtech žáků ve škole s odlišným mateřským jazykem ve vztahu ke znalosti českého jazyka,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916"/>
      </w:tblGrid>
      <w:tr w:rsidR="00F73884" w14:paraId="6D1DDDFB" w14:textId="77777777" w:rsidTr="00F73884">
        <w:tc>
          <w:tcPr>
            <w:tcW w:w="7831" w:type="dxa"/>
            <w:gridSpan w:val="2"/>
            <w:tcBorders>
              <w:top w:val="single" w:sz="4" w:space="0" w:color="auto"/>
              <w:left w:val="single" w:sz="4" w:space="0" w:color="auto"/>
              <w:bottom w:val="single" w:sz="4" w:space="0" w:color="auto"/>
              <w:right w:val="single" w:sz="4" w:space="0" w:color="auto"/>
            </w:tcBorders>
            <w:vAlign w:val="center"/>
            <w:hideMark/>
          </w:tcPr>
          <w:p w14:paraId="16CA61FD" w14:textId="77777777" w:rsidR="00F73884" w:rsidRDefault="00F73884">
            <w:pPr>
              <w:spacing w:before="120" w:line="240" w:lineRule="auto"/>
              <w:jc w:val="center"/>
              <w:rPr>
                <w:rFonts w:eastAsia="Times New Roman"/>
                <w:b/>
                <w:sz w:val="24"/>
                <w:szCs w:val="24"/>
                <w:lang w:eastAsia="cs-CZ"/>
              </w:rPr>
            </w:pPr>
            <w:r>
              <w:rPr>
                <w:rFonts w:eastAsia="Times New Roman"/>
                <w:b/>
                <w:sz w:val="24"/>
                <w:szCs w:val="24"/>
                <w:lang w:eastAsia="cs-CZ"/>
              </w:rPr>
              <w:t>Zjišťování počtu dětí s potřebou podpory doučování českého jazyka</w:t>
            </w:r>
          </w:p>
        </w:tc>
      </w:tr>
      <w:tr w:rsidR="00F73884" w14:paraId="0C4DA103" w14:textId="77777777" w:rsidTr="00F73884">
        <w:tc>
          <w:tcPr>
            <w:tcW w:w="3915" w:type="dxa"/>
            <w:tcBorders>
              <w:top w:val="single" w:sz="4" w:space="0" w:color="auto"/>
              <w:left w:val="single" w:sz="4" w:space="0" w:color="auto"/>
              <w:bottom w:val="single" w:sz="4" w:space="0" w:color="auto"/>
              <w:right w:val="single" w:sz="4" w:space="0" w:color="auto"/>
            </w:tcBorders>
            <w:vAlign w:val="center"/>
            <w:hideMark/>
          </w:tcPr>
          <w:p w14:paraId="2DD9D36E" w14:textId="77777777" w:rsidR="00F73884" w:rsidRDefault="00F73884">
            <w:pPr>
              <w:spacing w:before="120" w:line="240" w:lineRule="auto"/>
              <w:rPr>
                <w:rFonts w:eastAsia="Times New Roman"/>
                <w:b/>
                <w:sz w:val="24"/>
                <w:szCs w:val="24"/>
                <w:lang w:eastAsia="cs-CZ"/>
              </w:rPr>
            </w:pPr>
            <w:r>
              <w:rPr>
                <w:rFonts w:eastAsia="Times New Roman"/>
                <w:b/>
                <w:sz w:val="24"/>
                <w:szCs w:val="24"/>
                <w:lang w:eastAsia="cs-CZ"/>
              </w:rPr>
              <w:t>Stupeň znalosti ČJ</w:t>
            </w:r>
          </w:p>
        </w:tc>
        <w:tc>
          <w:tcPr>
            <w:tcW w:w="3916" w:type="dxa"/>
            <w:tcBorders>
              <w:top w:val="single" w:sz="4" w:space="0" w:color="auto"/>
              <w:left w:val="single" w:sz="4" w:space="0" w:color="auto"/>
              <w:bottom w:val="single" w:sz="4" w:space="0" w:color="auto"/>
              <w:right w:val="single" w:sz="4" w:space="0" w:color="auto"/>
            </w:tcBorders>
            <w:vAlign w:val="center"/>
            <w:hideMark/>
          </w:tcPr>
          <w:p w14:paraId="1890F682" w14:textId="77777777" w:rsidR="00F73884" w:rsidRDefault="00F73884">
            <w:pPr>
              <w:spacing w:before="120" w:line="240" w:lineRule="auto"/>
              <w:jc w:val="center"/>
              <w:rPr>
                <w:rFonts w:eastAsia="Times New Roman"/>
                <w:b/>
                <w:sz w:val="24"/>
                <w:szCs w:val="24"/>
                <w:lang w:eastAsia="cs-CZ"/>
              </w:rPr>
            </w:pPr>
            <w:r>
              <w:rPr>
                <w:rFonts w:eastAsia="Times New Roman"/>
                <w:b/>
                <w:sz w:val="24"/>
                <w:szCs w:val="24"/>
                <w:lang w:eastAsia="cs-CZ"/>
              </w:rPr>
              <w:t>Počet dětí</w:t>
            </w:r>
          </w:p>
        </w:tc>
      </w:tr>
      <w:tr w:rsidR="00F73884" w14:paraId="0FC28212" w14:textId="77777777" w:rsidTr="00F73884">
        <w:tc>
          <w:tcPr>
            <w:tcW w:w="3915" w:type="dxa"/>
            <w:tcBorders>
              <w:top w:val="single" w:sz="4" w:space="0" w:color="auto"/>
              <w:left w:val="single" w:sz="4" w:space="0" w:color="auto"/>
              <w:bottom w:val="single" w:sz="4" w:space="0" w:color="auto"/>
              <w:right w:val="single" w:sz="4" w:space="0" w:color="auto"/>
            </w:tcBorders>
            <w:vAlign w:val="center"/>
            <w:hideMark/>
          </w:tcPr>
          <w:p w14:paraId="1926A405" w14:textId="77777777" w:rsidR="00F73884" w:rsidRDefault="00F73884">
            <w:pPr>
              <w:spacing w:before="120" w:line="240" w:lineRule="auto"/>
              <w:rPr>
                <w:rFonts w:eastAsia="Times New Roman"/>
                <w:b/>
                <w:sz w:val="24"/>
                <w:szCs w:val="24"/>
                <w:lang w:eastAsia="cs-CZ"/>
              </w:rPr>
            </w:pPr>
            <w:r>
              <w:rPr>
                <w:rFonts w:eastAsia="Times New Roman"/>
                <w:b/>
                <w:sz w:val="24"/>
                <w:szCs w:val="24"/>
                <w:lang w:eastAsia="cs-CZ"/>
              </w:rPr>
              <w:t>Úplná neznalost ČJ</w:t>
            </w:r>
          </w:p>
        </w:tc>
        <w:tc>
          <w:tcPr>
            <w:tcW w:w="3916" w:type="dxa"/>
            <w:tcBorders>
              <w:top w:val="single" w:sz="4" w:space="0" w:color="auto"/>
              <w:left w:val="single" w:sz="4" w:space="0" w:color="auto"/>
              <w:bottom w:val="single" w:sz="4" w:space="0" w:color="auto"/>
              <w:right w:val="single" w:sz="4" w:space="0" w:color="auto"/>
            </w:tcBorders>
            <w:vAlign w:val="center"/>
            <w:hideMark/>
          </w:tcPr>
          <w:p w14:paraId="7A6F0292" w14:textId="77777777" w:rsidR="00F73884" w:rsidRDefault="00F73884">
            <w:pPr>
              <w:spacing w:before="120" w:line="240" w:lineRule="auto"/>
              <w:rPr>
                <w:rFonts w:eastAsia="Times New Roman"/>
                <w:b/>
                <w:sz w:val="24"/>
                <w:szCs w:val="24"/>
                <w:lang w:eastAsia="cs-CZ"/>
              </w:rPr>
            </w:pPr>
            <w:r>
              <w:rPr>
                <w:rFonts w:eastAsia="Times New Roman"/>
                <w:b/>
                <w:sz w:val="24"/>
                <w:szCs w:val="24"/>
                <w:lang w:eastAsia="cs-CZ"/>
              </w:rPr>
              <w:t>6</w:t>
            </w:r>
          </w:p>
        </w:tc>
      </w:tr>
      <w:tr w:rsidR="00F73884" w14:paraId="2479D993" w14:textId="77777777" w:rsidTr="00F73884">
        <w:tc>
          <w:tcPr>
            <w:tcW w:w="3915" w:type="dxa"/>
            <w:tcBorders>
              <w:top w:val="single" w:sz="4" w:space="0" w:color="auto"/>
              <w:left w:val="single" w:sz="4" w:space="0" w:color="auto"/>
              <w:bottom w:val="single" w:sz="4" w:space="0" w:color="auto"/>
              <w:right w:val="single" w:sz="4" w:space="0" w:color="auto"/>
            </w:tcBorders>
            <w:vAlign w:val="center"/>
            <w:hideMark/>
          </w:tcPr>
          <w:p w14:paraId="340496BA" w14:textId="77777777" w:rsidR="00F73884" w:rsidRDefault="00F73884">
            <w:pPr>
              <w:spacing w:before="120" w:line="240" w:lineRule="auto"/>
              <w:rPr>
                <w:rFonts w:eastAsia="Times New Roman"/>
                <w:b/>
                <w:sz w:val="24"/>
                <w:szCs w:val="24"/>
                <w:lang w:eastAsia="cs-CZ"/>
              </w:rPr>
            </w:pPr>
            <w:r>
              <w:rPr>
                <w:rFonts w:eastAsia="Times New Roman"/>
                <w:b/>
                <w:sz w:val="24"/>
                <w:szCs w:val="24"/>
                <w:lang w:eastAsia="cs-CZ"/>
              </w:rPr>
              <w:t>Nedostatečná znalost ČJ</w:t>
            </w:r>
          </w:p>
        </w:tc>
        <w:tc>
          <w:tcPr>
            <w:tcW w:w="3916" w:type="dxa"/>
            <w:tcBorders>
              <w:top w:val="single" w:sz="4" w:space="0" w:color="auto"/>
              <w:left w:val="single" w:sz="4" w:space="0" w:color="auto"/>
              <w:bottom w:val="single" w:sz="4" w:space="0" w:color="auto"/>
              <w:right w:val="single" w:sz="4" w:space="0" w:color="auto"/>
            </w:tcBorders>
            <w:vAlign w:val="center"/>
            <w:hideMark/>
          </w:tcPr>
          <w:p w14:paraId="2F171B2A" w14:textId="77777777" w:rsidR="00F73884" w:rsidRDefault="00F73884">
            <w:pPr>
              <w:spacing w:before="120" w:line="240" w:lineRule="auto"/>
              <w:rPr>
                <w:rFonts w:eastAsia="Times New Roman"/>
                <w:b/>
                <w:sz w:val="24"/>
                <w:szCs w:val="24"/>
                <w:lang w:eastAsia="cs-CZ"/>
              </w:rPr>
            </w:pPr>
            <w:r>
              <w:rPr>
                <w:rFonts w:eastAsia="Times New Roman"/>
                <w:b/>
                <w:sz w:val="24"/>
                <w:szCs w:val="24"/>
                <w:lang w:eastAsia="cs-CZ"/>
              </w:rPr>
              <w:t>8</w:t>
            </w:r>
          </w:p>
        </w:tc>
      </w:tr>
      <w:tr w:rsidR="00F73884" w14:paraId="2056A063" w14:textId="77777777" w:rsidTr="00F73884">
        <w:tc>
          <w:tcPr>
            <w:tcW w:w="3915" w:type="dxa"/>
            <w:tcBorders>
              <w:top w:val="single" w:sz="4" w:space="0" w:color="auto"/>
              <w:left w:val="single" w:sz="4" w:space="0" w:color="auto"/>
              <w:bottom w:val="single" w:sz="4" w:space="0" w:color="auto"/>
              <w:right w:val="single" w:sz="4" w:space="0" w:color="auto"/>
            </w:tcBorders>
            <w:vAlign w:val="center"/>
            <w:hideMark/>
          </w:tcPr>
          <w:p w14:paraId="719CA288" w14:textId="77777777" w:rsidR="00F73884" w:rsidRDefault="00F73884">
            <w:pPr>
              <w:spacing w:before="120" w:line="240" w:lineRule="auto"/>
              <w:rPr>
                <w:rFonts w:eastAsia="Times New Roman"/>
                <w:b/>
                <w:sz w:val="24"/>
                <w:szCs w:val="24"/>
                <w:lang w:eastAsia="cs-CZ"/>
              </w:rPr>
            </w:pPr>
            <w:r>
              <w:rPr>
                <w:rFonts w:eastAsia="Times New Roman"/>
                <w:b/>
                <w:sz w:val="24"/>
                <w:szCs w:val="24"/>
                <w:lang w:eastAsia="cs-CZ"/>
              </w:rPr>
              <w:t>Znalost ČJ s potřebou doučování</w:t>
            </w:r>
          </w:p>
        </w:tc>
        <w:tc>
          <w:tcPr>
            <w:tcW w:w="3916" w:type="dxa"/>
            <w:tcBorders>
              <w:top w:val="single" w:sz="4" w:space="0" w:color="auto"/>
              <w:left w:val="single" w:sz="4" w:space="0" w:color="auto"/>
              <w:bottom w:val="single" w:sz="4" w:space="0" w:color="auto"/>
              <w:right w:val="single" w:sz="4" w:space="0" w:color="auto"/>
            </w:tcBorders>
            <w:vAlign w:val="center"/>
            <w:hideMark/>
          </w:tcPr>
          <w:p w14:paraId="21143C36" w14:textId="77777777" w:rsidR="00F73884" w:rsidRDefault="00F73884">
            <w:pPr>
              <w:spacing w:before="120" w:line="240" w:lineRule="auto"/>
              <w:rPr>
                <w:rFonts w:eastAsia="Times New Roman"/>
                <w:b/>
                <w:sz w:val="24"/>
                <w:szCs w:val="24"/>
                <w:lang w:eastAsia="cs-CZ"/>
              </w:rPr>
            </w:pPr>
            <w:r>
              <w:rPr>
                <w:rFonts w:eastAsia="Times New Roman"/>
                <w:b/>
                <w:sz w:val="24"/>
                <w:szCs w:val="24"/>
                <w:lang w:eastAsia="cs-CZ"/>
              </w:rPr>
              <w:t>30</w:t>
            </w:r>
          </w:p>
        </w:tc>
      </w:tr>
    </w:tbl>
    <w:p w14:paraId="3653B55B" w14:textId="77777777" w:rsidR="00F73884" w:rsidRDefault="00F73884" w:rsidP="00F73884">
      <w:pPr>
        <w:spacing w:before="120" w:line="240" w:lineRule="auto"/>
        <w:ind w:left="720"/>
        <w:jc w:val="both"/>
        <w:rPr>
          <w:rFonts w:eastAsia="Times New Roman"/>
          <w:sz w:val="24"/>
          <w:szCs w:val="24"/>
          <w:lang w:eastAsia="cs-CZ"/>
        </w:rPr>
      </w:pPr>
    </w:p>
    <w:p w14:paraId="44613129" w14:textId="77777777" w:rsidR="00F73884" w:rsidRDefault="00F73884" w:rsidP="00F73884">
      <w:pPr>
        <w:pStyle w:val="Odstavecseseznamem"/>
        <w:numPr>
          <w:ilvl w:val="0"/>
          <w:numId w:val="4"/>
        </w:numPr>
        <w:spacing w:before="120" w:line="240" w:lineRule="auto"/>
        <w:jc w:val="both"/>
        <w:rPr>
          <w:i/>
          <w:sz w:val="24"/>
          <w:szCs w:val="24"/>
        </w:rPr>
      </w:pPr>
      <w:r>
        <w:rPr>
          <w:b/>
          <w:sz w:val="24"/>
          <w:szCs w:val="24"/>
        </w:rPr>
        <w:t>Informace o využití mzdových prostředků pracovníků v oblasti školství včetně podpory pracovníků,</w:t>
      </w:r>
    </w:p>
    <w:p w14:paraId="5FA7C836" w14:textId="77777777" w:rsidR="00F73884" w:rsidRDefault="00F73884" w:rsidP="00CB631D">
      <w:pPr>
        <w:pStyle w:val="Bezmezer"/>
        <w:jc w:val="both"/>
        <w:rPr>
          <w:sz w:val="24"/>
          <w:szCs w:val="24"/>
        </w:rPr>
      </w:pPr>
      <w:r>
        <w:rPr>
          <w:i/>
          <w:sz w:val="24"/>
          <w:szCs w:val="24"/>
        </w:rPr>
        <w:t xml:space="preserve">       </w:t>
      </w:r>
      <w:r>
        <w:rPr>
          <w:sz w:val="24"/>
          <w:szCs w:val="24"/>
        </w:rPr>
        <w:t xml:space="preserve">Naše škola využívá všech možností získání finančních prostředků, od grantů </w:t>
      </w:r>
      <w:proofErr w:type="spellStart"/>
      <w:r>
        <w:rPr>
          <w:sz w:val="24"/>
          <w:szCs w:val="24"/>
        </w:rPr>
        <w:t>popronájmy</w:t>
      </w:r>
      <w:proofErr w:type="spellEnd"/>
      <w:r>
        <w:rPr>
          <w:sz w:val="24"/>
          <w:szCs w:val="24"/>
        </w:rPr>
        <w:t xml:space="preserve">. Systém financování našeho školství v mzdové oblasti (nejen), kdy k rozpočtu jsou </w:t>
      </w:r>
      <w:proofErr w:type="spellStart"/>
      <w:r>
        <w:rPr>
          <w:sz w:val="24"/>
          <w:szCs w:val="24"/>
        </w:rPr>
        <w:t>podrůznými</w:t>
      </w:r>
      <w:proofErr w:type="spellEnd"/>
      <w:r>
        <w:rPr>
          <w:sz w:val="24"/>
          <w:szCs w:val="24"/>
        </w:rPr>
        <w:t xml:space="preserve"> UZ přidávány finanční prostředky, jako nepřehledný a nekoncepční. Možná nový systém PH MAX, který fakticky naběhne od ledna 2021 přinese zlepšení.</w:t>
      </w:r>
    </w:p>
    <w:p w14:paraId="42B8A30C" w14:textId="77777777" w:rsidR="00F73884" w:rsidRDefault="00F73884" w:rsidP="00F73884">
      <w:pPr>
        <w:pStyle w:val="Bezmezer"/>
        <w:rPr>
          <w:sz w:val="24"/>
          <w:szCs w:val="24"/>
        </w:rPr>
      </w:pPr>
    </w:p>
    <w:p w14:paraId="4053DE9F" w14:textId="77777777" w:rsidR="00F73884" w:rsidRDefault="00F73884" w:rsidP="00F73884">
      <w:pPr>
        <w:pStyle w:val="Odstavecseseznamem"/>
        <w:numPr>
          <w:ilvl w:val="0"/>
          <w:numId w:val="4"/>
        </w:numPr>
        <w:spacing w:before="120" w:line="240" w:lineRule="auto"/>
        <w:jc w:val="both"/>
        <w:rPr>
          <w:b/>
          <w:sz w:val="24"/>
          <w:szCs w:val="24"/>
        </w:rPr>
      </w:pPr>
      <w:r>
        <w:rPr>
          <w:b/>
          <w:sz w:val="24"/>
          <w:szCs w:val="24"/>
        </w:rPr>
        <w:t>Fluktuace zaměstnanců školy,</w:t>
      </w:r>
    </w:p>
    <w:tbl>
      <w:tblPr>
        <w:tblStyle w:val="Mkatabulky"/>
        <w:tblW w:w="0" w:type="auto"/>
        <w:tblInd w:w="704" w:type="dxa"/>
        <w:tblLook w:val="04A0" w:firstRow="1" w:lastRow="0" w:firstColumn="1" w:lastColumn="0" w:noHBand="0" w:noVBand="1"/>
      </w:tblPr>
      <w:tblGrid>
        <w:gridCol w:w="1243"/>
        <w:gridCol w:w="1485"/>
        <w:gridCol w:w="1696"/>
        <w:gridCol w:w="2815"/>
        <w:gridCol w:w="1119"/>
      </w:tblGrid>
      <w:tr w:rsidR="00F73884" w14:paraId="380CBF0D" w14:textId="77777777" w:rsidTr="00F73884">
        <w:tc>
          <w:tcPr>
            <w:tcW w:w="1203" w:type="dxa"/>
            <w:tcBorders>
              <w:top w:val="single" w:sz="4" w:space="0" w:color="auto"/>
              <w:left w:val="single" w:sz="4" w:space="0" w:color="auto"/>
              <w:bottom w:val="single" w:sz="4" w:space="0" w:color="auto"/>
              <w:right w:val="single" w:sz="4" w:space="0" w:color="auto"/>
            </w:tcBorders>
            <w:hideMark/>
          </w:tcPr>
          <w:p w14:paraId="6C905CBD" w14:textId="77777777" w:rsidR="00F73884" w:rsidRDefault="00F73884">
            <w:pPr>
              <w:spacing w:before="120" w:line="240" w:lineRule="auto"/>
              <w:jc w:val="both"/>
              <w:rPr>
                <w:b/>
                <w:sz w:val="24"/>
                <w:szCs w:val="24"/>
              </w:rPr>
            </w:pPr>
            <w:r>
              <w:rPr>
                <w:b/>
                <w:sz w:val="24"/>
                <w:szCs w:val="24"/>
              </w:rPr>
              <w:t>Školní rok 2019/2020</w:t>
            </w:r>
          </w:p>
        </w:tc>
        <w:tc>
          <w:tcPr>
            <w:tcW w:w="1490" w:type="dxa"/>
            <w:tcBorders>
              <w:top w:val="single" w:sz="4" w:space="0" w:color="auto"/>
              <w:left w:val="single" w:sz="4" w:space="0" w:color="auto"/>
              <w:bottom w:val="single" w:sz="4" w:space="0" w:color="auto"/>
              <w:right w:val="single" w:sz="4" w:space="0" w:color="auto"/>
            </w:tcBorders>
            <w:hideMark/>
          </w:tcPr>
          <w:p w14:paraId="7942BCD6" w14:textId="77777777" w:rsidR="00F73884" w:rsidRDefault="00F73884">
            <w:pPr>
              <w:spacing w:before="120" w:line="240" w:lineRule="auto"/>
              <w:jc w:val="both"/>
              <w:rPr>
                <w:b/>
                <w:sz w:val="24"/>
                <w:szCs w:val="24"/>
              </w:rPr>
            </w:pPr>
            <w:r>
              <w:rPr>
                <w:b/>
                <w:sz w:val="24"/>
                <w:szCs w:val="24"/>
              </w:rPr>
              <w:t>Pedagogové</w:t>
            </w:r>
          </w:p>
        </w:tc>
        <w:tc>
          <w:tcPr>
            <w:tcW w:w="1588" w:type="dxa"/>
            <w:tcBorders>
              <w:top w:val="single" w:sz="4" w:space="0" w:color="auto"/>
              <w:left w:val="single" w:sz="4" w:space="0" w:color="auto"/>
              <w:bottom w:val="single" w:sz="4" w:space="0" w:color="auto"/>
              <w:right w:val="single" w:sz="4" w:space="0" w:color="auto"/>
            </w:tcBorders>
            <w:hideMark/>
          </w:tcPr>
          <w:p w14:paraId="10535974" w14:textId="77777777" w:rsidR="00F73884" w:rsidRDefault="00F73884">
            <w:pPr>
              <w:spacing w:before="120" w:line="240" w:lineRule="auto"/>
              <w:jc w:val="both"/>
              <w:rPr>
                <w:b/>
                <w:sz w:val="24"/>
                <w:szCs w:val="24"/>
              </w:rPr>
            </w:pPr>
            <w:proofErr w:type="spellStart"/>
            <w:r>
              <w:rPr>
                <w:b/>
                <w:sz w:val="24"/>
                <w:szCs w:val="24"/>
              </w:rPr>
              <w:t>Nepedagogové</w:t>
            </w:r>
            <w:proofErr w:type="spellEnd"/>
          </w:p>
        </w:tc>
        <w:tc>
          <w:tcPr>
            <w:tcW w:w="2948" w:type="dxa"/>
            <w:tcBorders>
              <w:top w:val="single" w:sz="4" w:space="0" w:color="auto"/>
              <w:left w:val="single" w:sz="4" w:space="0" w:color="auto"/>
              <w:bottom w:val="single" w:sz="4" w:space="0" w:color="auto"/>
              <w:right w:val="single" w:sz="4" w:space="0" w:color="auto"/>
            </w:tcBorders>
            <w:hideMark/>
          </w:tcPr>
          <w:p w14:paraId="689B666B" w14:textId="77777777" w:rsidR="00F73884" w:rsidRDefault="00F73884">
            <w:pPr>
              <w:spacing w:before="120" w:line="240" w:lineRule="auto"/>
              <w:jc w:val="both"/>
              <w:rPr>
                <w:b/>
                <w:sz w:val="24"/>
                <w:szCs w:val="24"/>
              </w:rPr>
            </w:pPr>
            <w:r>
              <w:rPr>
                <w:b/>
                <w:sz w:val="24"/>
                <w:szCs w:val="24"/>
              </w:rPr>
              <w:t>Důvod</w:t>
            </w:r>
          </w:p>
        </w:tc>
        <w:tc>
          <w:tcPr>
            <w:tcW w:w="1134" w:type="dxa"/>
            <w:tcBorders>
              <w:top w:val="single" w:sz="4" w:space="0" w:color="auto"/>
              <w:left w:val="single" w:sz="4" w:space="0" w:color="auto"/>
              <w:bottom w:val="single" w:sz="4" w:space="0" w:color="auto"/>
              <w:right w:val="single" w:sz="4" w:space="0" w:color="auto"/>
            </w:tcBorders>
            <w:hideMark/>
          </w:tcPr>
          <w:p w14:paraId="2CB50850" w14:textId="77777777" w:rsidR="00F73884" w:rsidRDefault="00F73884">
            <w:pPr>
              <w:spacing w:before="120" w:line="240" w:lineRule="auto"/>
              <w:jc w:val="both"/>
              <w:rPr>
                <w:b/>
                <w:sz w:val="24"/>
                <w:szCs w:val="24"/>
              </w:rPr>
            </w:pPr>
            <w:r>
              <w:rPr>
                <w:b/>
                <w:sz w:val="24"/>
                <w:szCs w:val="24"/>
              </w:rPr>
              <w:t>Počet celkem</w:t>
            </w:r>
          </w:p>
        </w:tc>
      </w:tr>
      <w:tr w:rsidR="00F73884" w14:paraId="3859DD1D" w14:textId="77777777" w:rsidTr="00F73884">
        <w:tc>
          <w:tcPr>
            <w:tcW w:w="1203" w:type="dxa"/>
            <w:tcBorders>
              <w:top w:val="single" w:sz="4" w:space="0" w:color="auto"/>
              <w:left w:val="single" w:sz="4" w:space="0" w:color="auto"/>
              <w:bottom w:val="single" w:sz="4" w:space="0" w:color="auto"/>
              <w:right w:val="single" w:sz="4" w:space="0" w:color="auto"/>
            </w:tcBorders>
            <w:hideMark/>
          </w:tcPr>
          <w:p w14:paraId="5C0A3554" w14:textId="77777777" w:rsidR="00F73884" w:rsidRDefault="00F73884">
            <w:pPr>
              <w:spacing w:before="120" w:line="240" w:lineRule="auto"/>
              <w:jc w:val="both"/>
              <w:rPr>
                <w:sz w:val="24"/>
                <w:szCs w:val="24"/>
              </w:rPr>
            </w:pPr>
            <w:r>
              <w:rPr>
                <w:sz w:val="24"/>
                <w:szCs w:val="24"/>
              </w:rPr>
              <w:t>Odchody</w:t>
            </w:r>
          </w:p>
        </w:tc>
        <w:tc>
          <w:tcPr>
            <w:tcW w:w="1490" w:type="dxa"/>
            <w:tcBorders>
              <w:top w:val="single" w:sz="4" w:space="0" w:color="auto"/>
              <w:left w:val="single" w:sz="4" w:space="0" w:color="auto"/>
              <w:bottom w:val="single" w:sz="4" w:space="0" w:color="auto"/>
              <w:right w:val="single" w:sz="4" w:space="0" w:color="auto"/>
            </w:tcBorders>
            <w:hideMark/>
          </w:tcPr>
          <w:p w14:paraId="0EACCF08" w14:textId="77777777" w:rsidR="00F73884" w:rsidRDefault="00F73884">
            <w:pPr>
              <w:spacing w:before="120" w:line="240" w:lineRule="auto"/>
              <w:jc w:val="both"/>
              <w:rPr>
                <w:sz w:val="24"/>
                <w:szCs w:val="24"/>
              </w:rPr>
            </w:pPr>
            <w:r>
              <w:rPr>
                <w:sz w:val="24"/>
                <w:szCs w:val="24"/>
              </w:rPr>
              <w:t xml:space="preserve">         5</w:t>
            </w:r>
          </w:p>
        </w:tc>
        <w:tc>
          <w:tcPr>
            <w:tcW w:w="1588" w:type="dxa"/>
            <w:tcBorders>
              <w:top w:val="single" w:sz="4" w:space="0" w:color="auto"/>
              <w:left w:val="single" w:sz="4" w:space="0" w:color="auto"/>
              <w:bottom w:val="single" w:sz="4" w:space="0" w:color="auto"/>
              <w:right w:val="single" w:sz="4" w:space="0" w:color="auto"/>
            </w:tcBorders>
            <w:hideMark/>
          </w:tcPr>
          <w:p w14:paraId="168F0E85" w14:textId="77777777" w:rsidR="00F73884" w:rsidRDefault="00F73884">
            <w:pPr>
              <w:spacing w:before="120" w:line="240" w:lineRule="auto"/>
              <w:jc w:val="both"/>
              <w:rPr>
                <w:sz w:val="24"/>
                <w:szCs w:val="24"/>
              </w:rPr>
            </w:pPr>
            <w:r>
              <w:rPr>
                <w:sz w:val="24"/>
                <w:szCs w:val="24"/>
              </w:rPr>
              <w:t>0</w:t>
            </w:r>
          </w:p>
        </w:tc>
        <w:tc>
          <w:tcPr>
            <w:tcW w:w="2948" w:type="dxa"/>
            <w:tcBorders>
              <w:top w:val="single" w:sz="4" w:space="0" w:color="auto"/>
              <w:left w:val="single" w:sz="4" w:space="0" w:color="auto"/>
              <w:bottom w:val="single" w:sz="4" w:space="0" w:color="auto"/>
              <w:right w:val="single" w:sz="4" w:space="0" w:color="auto"/>
            </w:tcBorders>
            <w:hideMark/>
          </w:tcPr>
          <w:p w14:paraId="092CC908" w14:textId="77777777" w:rsidR="00F73884" w:rsidRDefault="00F73884">
            <w:pPr>
              <w:spacing w:before="120" w:line="240" w:lineRule="auto"/>
              <w:jc w:val="both"/>
              <w:rPr>
                <w:sz w:val="24"/>
                <w:szCs w:val="24"/>
              </w:rPr>
            </w:pPr>
            <w:r>
              <w:rPr>
                <w:sz w:val="24"/>
                <w:szCs w:val="24"/>
              </w:rPr>
              <w:t xml:space="preserve">zdravotní, ukončení </w:t>
            </w:r>
            <w:proofErr w:type="spellStart"/>
            <w:r>
              <w:rPr>
                <w:sz w:val="24"/>
                <w:szCs w:val="24"/>
              </w:rPr>
              <w:t>prac</w:t>
            </w:r>
            <w:proofErr w:type="spellEnd"/>
            <w:r>
              <w:rPr>
                <w:sz w:val="24"/>
                <w:szCs w:val="24"/>
              </w:rPr>
              <w:t xml:space="preserve">. pom. dohodou, § 55 zákona č. 262/2006 </w:t>
            </w:r>
            <w:proofErr w:type="spellStart"/>
            <w:r>
              <w:rPr>
                <w:sz w:val="24"/>
                <w:szCs w:val="24"/>
              </w:rPr>
              <w:t>Sb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628DAAD" w14:textId="77777777" w:rsidR="00F73884" w:rsidRDefault="00F73884">
            <w:pPr>
              <w:spacing w:before="120" w:line="240" w:lineRule="auto"/>
              <w:jc w:val="both"/>
              <w:rPr>
                <w:sz w:val="24"/>
                <w:szCs w:val="24"/>
              </w:rPr>
            </w:pPr>
            <w:r>
              <w:rPr>
                <w:sz w:val="24"/>
                <w:szCs w:val="24"/>
              </w:rPr>
              <w:t>5</w:t>
            </w:r>
          </w:p>
        </w:tc>
      </w:tr>
      <w:tr w:rsidR="00F73884" w14:paraId="4C471898" w14:textId="77777777" w:rsidTr="00F73884">
        <w:tc>
          <w:tcPr>
            <w:tcW w:w="1203" w:type="dxa"/>
            <w:tcBorders>
              <w:top w:val="single" w:sz="4" w:space="0" w:color="auto"/>
              <w:left w:val="single" w:sz="4" w:space="0" w:color="auto"/>
              <w:bottom w:val="single" w:sz="4" w:space="0" w:color="auto"/>
              <w:right w:val="single" w:sz="4" w:space="0" w:color="auto"/>
            </w:tcBorders>
            <w:hideMark/>
          </w:tcPr>
          <w:p w14:paraId="6A847933" w14:textId="77777777" w:rsidR="00F73884" w:rsidRDefault="00F73884">
            <w:pPr>
              <w:spacing w:before="120" w:line="240" w:lineRule="auto"/>
              <w:jc w:val="both"/>
              <w:rPr>
                <w:sz w:val="24"/>
                <w:szCs w:val="24"/>
              </w:rPr>
            </w:pPr>
            <w:r>
              <w:rPr>
                <w:sz w:val="24"/>
                <w:szCs w:val="24"/>
              </w:rPr>
              <w:t>Příchody</w:t>
            </w:r>
          </w:p>
        </w:tc>
        <w:tc>
          <w:tcPr>
            <w:tcW w:w="1490" w:type="dxa"/>
            <w:tcBorders>
              <w:top w:val="single" w:sz="4" w:space="0" w:color="auto"/>
              <w:left w:val="single" w:sz="4" w:space="0" w:color="auto"/>
              <w:bottom w:val="single" w:sz="4" w:space="0" w:color="auto"/>
              <w:right w:val="single" w:sz="4" w:space="0" w:color="auto"/>
            </w:tcBorders>
            <w:hideMark/>
          </w:tcPr>
          <w:p w14:paraId="772A874B" w14:textId="77777777" w:rsidR="00F73884" w:rsidRDefault="00F73884">
            <w:pPr>
              <w:spacing w:before="120" w:line="240" w:lineRule="auto"/>
              <w:jc w:val="both"/>
              <w:rPr>
                <w:sz w:val="24"/>
                <w:szCs w:val="24"/>
              </w:rPr>
            </w:pPr>
            <w:r>
              <w:rPr>
                <w:sz w:val="24"/>
                <w:szCs w:val="24"/>
              </w:rPr>
              <w:t xml:space="preserve">        6</w:t>
            </w:r>
          </w:p>
        </w:tc>
        <w:tc>
          <w:tcPr>
            <w:tcW w:w="1588" w:type="dxa"/>
            <w:tcBorders>
              <w:top w:val="single" w:sz="4" w:space="0" w:color="auto"/>
              <w:left w:val="single" w:sz="4" w:space="0" w:color="auto"/>
              <w:bottom w:val="single" w:sz="4" w:space="0" w:color="auto"/>
              <w:right w:val="single" w:sz="4" w:space="0" w:color="auto"/>
            </w:tcBorders>
            <w:hideMark/>
          </w:tcPr>
          <w:p w14:paraId="35954C6C" w14:textId="77777777" w:rsidR="00F73884" w:rsidRDefault="00F73884">
            <w:pPr>
              <w:spacing w:before="120" w:line="240" w:lineRule="auto"/>
              <w:jc w:val="both"/>
              <w:rPr>
                <w:sz w:val="24"/>
                <w:szCs w:val="24"/>
              </w:rPr>
            </w:pPr>
            <w:r>
              <w:rPr>
                <w:sz w:val="24"/>
                <w:szCs w:val="24"/>
              </w:rPr>
              <w:t>1</w:t>
            </w:r>
          </w:p>
        </w:tc>
        <w:tc>
          <w:tcPr>
            <w:tcW w:w="2948" w:type="dxa"/>
            <w:tcBorders>
              <w:top w:val="single" w:sz="4" w:space="0" w:color="auto"/>
              <w:left w:val="single" w:sz="4" w:space="0" w:color="auto"/>
              <w:bottom w:val="single" w:sz="4" w:space="0" w:color="auto"/>
              <w:right w:val="single" w:sz="4" w:space="0" w:color="auto"/>
            </w:tcBorders>
          </w:tcPr>
          <w:p w14:paraId="3BA18E98" w14:textId="77777777" w:rsidR="00F73884" w:rsidRDefault="00F73884">
            <w:pPr>
              <w:spacing w:before="120" w:line="240"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3FE8425F" w14:textId="77777777" w:rsidR="00F73884" w:rsidRDefault="00F73884">
            <w:pPr>
              <w:spacing w:before="120" w:line="240" w:lineRule="auto"/>
              <w:jc w:val="both"/>
              <w:rPr>
                <w:sz w:val="24"/>
                <w:szCs w:val="24"/>
              </w:rPr>
            </w:pPr>
            <w:r>
              <w:rPr>
                <w:sz w:val="24"/>
                <w:szCs w:val="24"/>
              </w:rPr>
              <w:t>7</w:t>
            </w:r>
          </w:p>
        </w:tc>
      </w:tr>
      <w:tr w:rsidR="00F73884" w14:paraId="75BC31F8" w14:textId="77777777" w:rsidTr="00F73884">
        <w:tc>
          <w:tcPr>
            <w:tcW w:w="1203" w:type="dxa"/>
            <w:tcBorders>
              <w:top w:val="single" w:sz="4" w:space="0" w:color="auto"/>
              <w:left w:val="single" w:sz="4" w:space="0" w:color="auto"/>
              <w:bottom w:val="single" w:sz="4" w:space="0" w:color="auto"/>
              <w:right w:val="single" w:sz="4" w:space="0" w:color="auto"/>
            </w:tcBorders>
            <w:hideMark/>
          </w:tcPr>
          <w:p w14:paraId="5E875024" w14:textId="77777777" w:rsidR="00F73884" w:rsidRDefault="00F73884">
            <w:pPr>
              <w:spacing w:before="120" w:line="240" w:lineRule="auto"/>
              <w:jc w:val="both"/>
              <w:rPr>
                <w:sz w:val="24"/>
                <w:szCs w:val="24"/>
              </w:rPr>
            </w:pPr>
            <w:r>
              <w:rPr>
                <w:sz w:val="24"/>
                <w:szCs w:val="24"/>
              </w:rPr>
              <w:t>Návrat po MD, RD</w:t>
            </w:r>
          </w:p>
        </w:tc>
        <w:tc>
          <w:tcPr>
            <w:tcW w:w="1490" w:type="dxa"/>
            <w:tcBorders>
              <w:top w:val="single" w:sz="4" w:space="0" w:color="auto"/>
              <w:left w:val="single" w:sz="4" w:space="0" w:color="auto"/>
              <w:bottom w:val="single" w:sz="4" w:space="0" w:color="auto"/>
              <w:right w:val="single" w:sz="4" w:space="0" w:color="auto"/>
            </w:tcBorders>
          </w:tcPr>
          <w:p w14:paraId="081A5584" w14:textId="77777777" w:rsidR="00F73884" w:rsidRDefault="00F73884">
            <w:pPr>
              <w:spacing w:before="120" w:line="240" w:lineRule="auto"/>
              <w:jc w:val="both"/>
              <w:rPr>
                <w:sz w:val="24"/>
                <w:szCs w:val="24"/>
              </w:rPr>
            </w:pPr>
          </w:p>
        </w:tc>
        <w:tc>
          <w:tcPr>
            <w:tcW w:w="1588" w:type="dxa"/>
            <w:tcBorders>
              <w:top w:val="single" w:sz="4" w:space="0" w:color="auto"/>
              <w:left w:val="single" w:sz="4" w:space="0" w:color="auto"/>
              <w:bottom w:val="single" w:sz="4" w:space="0" w:color="auto"/>
              <w:right w:val="single" w:sz="4" w:space="0" w:color="auto"/>
            </w:tcBorders>
          </w:tcPr>
          <w:p w14:paraId="754F53A9" w14:textId="77777777" w:rsidR="00F73884" w:rsidRDefault="00F73884">
            <w:pPr>
              <w:spacing w:before="120" w:line="240" w:lineRule="auto"/>
              <w:jc w:val="both"/>
              <w:rPr>
                <w:sz w:val="24"/>
                <w:szCs w:val="24"/>
              </w:rPr>
            </w:pPr>
          </w:p>
        </w:tc>
        <w:tc>
          <w:tcPr>
            <w:tcW w:w="2948" w:type="dxa"/>
            <w:tcBorders>
              <w:top w:val="single" w:sz="4" w:space="0" w:color="auto"/>
              <w:left w:val="single" w:sz="4" w:space="0" w:color="auto"/>
              <w:bottom w:val="single" w:sz="4" w:space="0" w:color="auto"/>
              <w:right w:val="single" w:sz="4" w:space="0" w:color="auto"/>
            </w:tcBorders>
          </w:tcPr>
          <w:p w14:paraId="7F4968C3" w14:textId="77777777" w:rsidR="00F73884" w:rsidRDefault="00F73884">
            <w:pPr>
              <w:spacing w:before="120" w:line="240" w:lineRule="auto"/>
              <w:jc w:val="both"/>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E44F01C" w14:textId="77777777" w:rsidR="00F73884" w:rsidRDefault="00F73884">
            <w:pPr>
              <w:spacing w:before="120" w:line="240" w:lineRule="auto"/>
              <w:jc w:val="both"/>
              <w:rPr>
                <w:sz w:val="24"/>
                <w:szCs w:val="24"/>
              </w:rPr>
            </w:pPr>
          </w:p>
        </w:tc>
      </w:tr>
    </w:tbl>
    <w:p w14:paraId="4FD5E217" w14:textId="77777777" w:rsidR="00F73884" w:rsidRDefault="00F73884" w:rsidP="00F73884">
      <w:pPr>
        <w:spacing w:before="120" w:line="240" w:lineRule="auto"/>
        <w:jc w:val="both"/>
        <w:rPr>
          <w:sz w:val="24"/>
          <w:szCs w:val="24"/>
        </w:rPr>
      </w:pPr>
    </w:p>
    <w:p w14:paraId="5B4F74E1" w14:textId="77777777" w:rsidR="00F73884" w:rsidRDefault="00F73884" w:rsidP="00F73884">
      <w:pPr>
        <w:spacing w:before="120" w:line="240" w:lineRule="auto"/>
        <w:rPr>
          <w:sz w:val="24"/>
          <w:szCs w:val="24"/>
        </w:rPr>
      </w:pPr>
    </w:p>
    <w:p w14:paraId="1243C47E" w14:textId="77777777" w:rsidR="00F73884" w:rsidRDefault="00F73884" w:rsidP="00F73884">
      <w:pPr>
        <w:spacing w:before="120" w:line="240" w:lineRule="auto"/>
        <w:rPr>
          <w:sz w:val="24"/>
          <w:szCs w:val="24"/>
        </w:rPr>
      </w:pPr>
    </w:p>
    <w:p w14:paraId="4CD5C6B3" w14:textId="1AEFA147" w:rsidR="00F73884" w:rsidRDefault="008B4B05" w:rsidP="00F73884">
      <w:pPr>
        <w:spacing w:before="120" w:line="240" w:lineRule="auto"/>
        <w:rPr>
          <w:sz w:val="24"/>
          <w:szCs w:val="24"/>
        </w:rPr>
      </w:pPr>
      <w:r>
        <w:rPr>
          <w:sz w:val="24"/>
          <w:szCs w:val="24"/>
        </w:rPr>
        <w:t>26. 10. 2020                                                                         Mgr. Albert Hotový</w:t>
      </w:r>
    </w:p>
    <w:p w14:paraId="760AE2CD" w14:textId="0A06C236" w:rsidR="008B4B05" w:rsidRDefault="008B4B05" w:rsidP="00F73884">
      <w:pPr>
        <w:spacing w:before="120" w:line="240" w:lineRule="auto"/>
        <w:rPr>
          <w:sz w:val="24"/>
          <w:szCs w:val="24"/>
        </w:rPr>
      </w:pPr>
      <w:r>
        <w:rPr>
          <w:sz w:val="24"/>
          <w:szCs w:val="24"/>
        </w:rPr>
        <w:t xml:space="preserve">                                                                                                  ředitel školy</w:t>
      </w:r>
    </w:p>
    <w:p w14:paraId="4034B252" w14:textId="77777777" w:rsidR="00F73884" w:rsidRDefault="00F73884" w:rsidP="00F73884">
      <w:pPr>
        <w:spacing w:line="240" w:lineRule="auto"/>
        <w:jc w:val="both"/>
        <w:rPr>
          <w:rFonts w:eastAsia="Times New Roman"/>
          <w:sz w:val="24"/>
          <w:szCs w:val="24"/>
          <w:lang w:eastAsia="cs-CZ"/>
        </w:rPr>
      </w:pPr>
    </w:p>
    <w:p w14:paraId="40A9BFD7" w14:textId="77777777" w:rsidR="00F73884" w:rsidRDefault="00F73884" w:rsidP="00F73884">
      <w:pPr>
        <w:spacing w:line="240" w:lineRule="auto"/>
        <w:jc w:val="both"/>
        <w:rPr>
          <w:rFonts w:eastAsia="Times New Roman"/>
          <w:sz w:val="24"/>
          <w:szCs w:val="24"/>
          <w:lang w:eastAsia="cs-CZ"/>
        </w:rPr>
      </w:pPr>
    </w:p>
    <w:p w14:paraId="4B3182F5" w14:textId="77777777" w:rsidR="00F73884" w:rsidRDefault="00F73884" w:rsidP="00F73884">
      <w:pPr>
        <w:spacing w:line="240" w:lineRule="auto"/>
        <w:jc w:val="both"/>
        <w:rPr>
          <w:rFonts w:eastAsia="Times New Roman"/>
          <w:sz w:val="24"/>
          <w:szCs w:val="24"/>
          <w:lang w:eastAsia="cs-CZ"/>
        </w:rPr>
      </w:pPr>
    </w:p>
    <w:p w14:paraId="4579C167" w14:textId="77777777" w:rsidR="00F73884" w:rsidRDefault="00F73884" w:rsidP="00F73884">
      <w:pPr>
        <w:spacing w:line="240" w:lineRule="auto"/>
        <w:jc w:val="both"/>
        <w:rPr>
          <w:rFonts w:eastAsia="Times New Roman"/>
          <w:sz w:val="24"/>
          <w:szCs w:val="24"/>
          <w:lang w:eastAsia="cs-CZ"/>
        </w:rPr>
      </w:pPr>
    </w:p>
    <w:p w14:paraId="3E61A226" w14:textId="77777777" w:rsidR="00537453" w:rsidRDefault="00537453"/>
    <w:sectPr w:rsidR="0053745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AAEDE6" w14:textId="77777777" w:rsidR="005C47BB" w:rsidRDefault="005C47BB" w:rsidP="005E3154">
      <w:pPr>
        <w:spacing w:line="240" w:lineRule="auto"/>
      </w:pPr>
      <w:r>
        <w:separator/>
      </w:r>
    </w:p>
  </w:endnote>
  <w:endnote w:type="continuationSeparator" w:id="0">
    <w:p w14:paraId="38D22493" w14:textId="77777777" w:rsidR="005C47BB" w:rsidRDefault="005C47BB" w:rsidP="005E31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D4D27" w14:textId="77777777" w:rsidR="005C47BB" w:rsidRDefault="005C47BB" w:rsidP="005E3154">
      <w:pPr>
        <w:spacing w:line="240" w:lineRule="auto"/>
      </w:pPr>
      <w:r>
        <w:separator/>
      </w:r>
    </w:p>
  </w:footnote>
  <w:footnote w:type="continuationSeparator" w:id="0">
    <w:p w14:paraId="305FC93E" w14:textId="77777777" w:rsidR="005C47BB" w:rsidRDefault="005C47BB" w:rsidP="005E31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20A53" w14:textId="6B8B9CAE" w:rsidR="005E3154" w:rsidRDefault="005E3154">
    <w:pPr>
      <w:pStyle w:val="Zhlav"/>
    </w:pPr>
  </w:p>
  <w:p w14:paraId="6606A303" w14:textId="27A8A832" w:rsidR="005E3154" w:rsidRDefault="005E315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6E4190"/>
    <w:multiLevelType w:val="hybridMultilevel"/>
    <w:tmpl w:val="1A5A73D2"/>
    <w:lvl w:ilvl="0" w:tplc="04050011">
      <w:start w:val="11"/>
      <w:numFmt w:val="decimal"/>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 w15:restartNumberingAfterBreak="0">
    <w:nsid w:val="5D8E4D3D"/>
    <w:multiLevelType w:val="hybridMultilevel"/>
    <w:tmpl w:val="ED5CA988"/>
    <w:lvl w:ilvl="0" w:tplc="5DD2C22E">
      <w:start w:val="13"/>
      <w:numFmt w:val="decimal"/>
      <w:lvlText w:val="%1)"/>
      <w:lvlJc w:val="left"/>
      <w:pPr>
        <w:ind w:left="644" w:hanging="360"/>
      </w:pPr>
      <w:rPr>
        <w:b/>
        <w:bCs/>
        <w:i w:val="0"/>
        <w:iCs/>
      </w:r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num w:numId="1">
    <w:abstractNumId w:val="0"/>
  </w:num>
  <w:num w:numId="2">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84"/>
    <w:rsid w:val="000C7470"/>
    <w:rsid w:val="00537453"/>
    <w:rsid w:val="005C47BB"/>
    <w:rsid w:val="005E3154"/>
    <w:rsid w:val="008B4B05"/>
    <w:rsid w:val="00CB631D"/>
    <w:rsid w:val="00E14280"/>
    <w:rsid w:val="00F738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C733763"/>
  <w15:chartTrackingRefBased/>
  <w15:docId w15:val="{42CB30A8-28F3-4373-882E-784FC961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8"/>
    <w:qFormat/>
    <w:rsid w:val="00F73884"/>
    <w:pPr>
      <w:spacing w:after="0" w:line="320" w:lineRule="exact"/>
    </w:pPr>
    <w:rPr>
      <w:rFonts w:ascii="Times New Roman" w:eastAsia="Calibri" w:hAnsi="Times New Roman" w:cs="Times New Roman"/>
    </w:rPr>
  </w:style>
  <w:style w:type="paragraph" w:styleId="Nadpis5">
    <w:name w:val="heading 5"/>
    <w:basedOn w:val="Normln"/>
    <w:next w:val="Normln"/>
    <w:link w:val="Nadpis5Char"/>
    <w:semiHidden/>
    <w:unhideWhenUsed/>
    <w:qFormat/>
    <w:rsid w:val="00F73884"/>
    <w:pPr>
      <w:keepNext/>
      <w:spacing w:line="240" w:lineRule="auto"/>
      <w:jc w:val="both"/>
      <w:outlineLvl w:val="4"/>
    </w:pPr>
    <w:rPr>
      <w:rFonts w:eastAsia="Times New Roman"/>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semiHidden/>
    <w:rsid w:val="00F73884"/>
    <w:rPr>
      <w:rFonts w:ascii="Times New Roman" w:eastAsia="Times New Roman" w:hAnsi="Times New Roman" w:cs="Times New Roman"/>
      <w:sz w:val="28"/>
      <w:szCs w:val="20"/>
      <w:lang w:eastAsia="cs-CZ"/>
    </w:rPr>
  </w:style>
  <w:style w:type="character" w:styleId="Hypertextovodkaz">
    <w:name w:val="Hyperlink"/>
    <w:uiPriority w:val="99"/>
    <w:semiHidden/>
    <w:unhideWhenUsed/>
    <w:rsid w:val="00F73884"/>
    <w:rPr>
      <w:color w:val="0000FF"/>
      <w:u w:val="single"/>
    </w:rPr>
  </w:style>
  <w:style w:type="character" w:styleId="Sledovanodkaz">
    <w:name w:val="FollowedHyperlink"/>
    <w:basedOn w:val="Standardnpsmoodstavce"/>
    <w:uiPriority w:val="99"/>
    <w:semiHidden/>
    <w:unhideWhenUsed/>
    <w:rsid w:val="00F73884"/>
    <w:rPr>
      <w:color w:val="954F72" w:themeColor="followedHyperlink"/>
      <w:u w:val="single"/>
    </w:rPr>
  </w:style>
  <w:style w:type="paragraph" w:customStyle="1" w:styleId="msonormal0">
    <w:name w:val="msonormal"/>
    <w:basedOn w:val="Normln"/>
    <w:uiPriority w:val="99"/>
    <w:rsid w:val="00F73884"/>
    <w:pPr>
      <w:spacing w:before="100" w:beforeAutospacing="1" w:after="100" w:afterAutospacing="1" w:line="240" w:lineRule="auto"/>
    </w:pPr>
    <w:rPr>
      <w:rFonts w:eastAsia="Times New Roman"/>
      <w:sz w:val="24"/>
      <w:szCs w:val="24"/>
      <w:lang w:eastAsia="cs-CZ"/>
    </w:rPr>
  </w:style>
  <w:style w:type="paragraph" w:styleId="Normlnweb">
    <w:name w:val="Normal (Web)"/>
    <w:basedOn w:val="Normln"/>
    <w:uiPriority w:val="99"/>
    <w:semiHidden/>
    <w:unhideWhenUsed/>
    <w:rsid w:val="00F73884"/>
    <w:pPr>
      <w:spacing w:before="100" w:beforeAutospacing="1" w:after="100" w:afterAutospacing="1" w:line="240" w:lineRule="auto"/>
    </w:pPr>
    <w:rPr>
      <w:rFonts w:eastAsia="Times New Roman"/>
      <w:sz w:val="24"/>
      <w:szCs w:val="24"/>
      <w:lang w:eastAsia="cs-CZ"/>
    </w:rPr>
  </w:style>
  <w:style w:type="paragraph" w:styleId="Zhlav">
    <w:name w:val="header"/>
    <w:basedOn w:val="Normln"/>
    <w:link w:val="ZhlavChar"/>
    <w:uiPriority w:val="99"/>
    <w:unhideWhenUsed/>
    <w:rsid w:val="00F73884"/>
    <w:pPr>
      <w:tabs>
        <w:tab w:val="center" w:pos="4536"/>
        <w:tab w:val="right" w:pos="9072"/>
      </w:tabs>
      <w:spacing w:line="240" w:lineRule="auto"/>
    </w:pPr>
  </w:style>
  <w:style w:type="character" w:customStyle="1" w:styleId="ZhlavChar">
    <w:name w:val="Záhlaví Char"/>
    <w:basedOn w:val="Standardnpsmoodstavce"/>
    <w:link w:val="Zhlav"/>
    <w:uiPriority w:val="99"/>
    <w:rsid w:val="00F73884"/>
    <w:rPr>
      <w:rFonts w:ascii="Times New Roman" w:eastAsia="Calibri" w:hAnsi="Times New Roman" w:cs="Times New Roman"/>
    </w:rPr>
  </w:style>
  <w:style w:type="paragraph" w:styleId="Zpat">
    <w:name w:val="footer"/>
    <w:basedOn w:val="Normln"/>
    <w:link w:val="ZpatChar"/>
    <w:uiPriority w:val="99"/>
    <w:unhideWhenUsed/>
    <w:rsid w:val="00F73884"/>
    <w:pPr>
      <w:tabs>
        <w:tab w:val="center" w:pos="4536"/>
        <w:tab w:val="right" w:pos="9072"/>
      </w:tabs>
      <w:spacing w:line="240" w:lineRule="auto"/>
    </w:pPr>
  </w:style>
  <w:style w:type="character" w:customStyle="1" w:styleId="ZpatChar">
    <w:name w:val="Zápatí Char"/>
    <w:basedOn w:val="Standardnpsmoodstavce"/>
    <w:link w:val="Zpat"/>
    <w:uiPriority w:val="99"/>
    <w:rsid w:val="00F73884"/>
    <w:rPr>
      <w:rFonts w:ascii="Times New Roman" w:eastAsia="Calibri" w:hAnsi="Times New Roman" w:cs="Times New Roman"/>
    </w:rPr>
  </w:style>
  <w:style w:type="paragraph" w:styleId="Zkladntext">
    <w:name w:val="Body Text"/>
    <w:basedOn w:val="Normln"/>
    <w:link w:val="ZkladntextChar"/>
    <w:uiPriority w:val="99"/>
    <w:semiHidden/>
    <w:unhideWhenUsed/>
    <w:rsid w:val="00F73884"/>
    <w:pPr>
      <w:spacing w:line="240" w:lineRule="auto"/>
      <w:jc w:val="both"/>
    </w:pPr>
    <w:rPr>
      <w:rFonts w:eastAsia="Times New Roman"/>
      <w:b/>
      <w:sz w:val="24"/>
      <w:szCs w:val="20"/>
      <w:lang w:eastAsia="cs-CZ"/>
    </w:rPr>
  </w:style>
  <w:style w:type="character" w:customStyle="1" w:styleId="ZkladntextChar">
    <w:name w:val="Základní text Char"/>
    <w:basedOn w:val="Standardnpsmoodstavce"/>
    <w:link w:val="Zkladntext"/>
    <w:uiPriority w:val="99"/>
    <w:semiHidden/>
    <w:rsid w:val="00F73884"/>
    <w:rPr>
      <w:rFonts w:ascii="Times New Roman" w:eastAsia="Times New Roman" w:hAnsi="Times New Roman" w:cs="Times New Roman"/>
      <w:b/>
      <w:sz w:val="24"/>
      <w:szCs w:val="20"/>
      <w:lang w:eastAsia="cs-CZ"/>
    </w:rPr>
  </w:style>
  <w:style w:type="paragraph" w:styleId="Textbubliny">
    <w:name w:val="Balloon Text"/>
    <w:basedOn w:val="Normln"/>
    <w:link w:val="TextbublinyChar"/>
    <w:uiPriority w:val="99"/>
    <w:semiHidden/>
    <w:unhideWhenUsed/>
    <w:rsid w:val="00F7388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73884"/>
    <w:rPr>
      <w:rFonts w:ascii="Segoe UI" w:eastAsia="Calibri" w:hAnsi="Segoe UI" w:cs="Segoe UI"/>
      <w:sz w:val="18"/>
      <w:szCs w:val="18"/>
    </w:rPr>
  </w:style>
  <w:style w:type="paragraph" w:styleId="Bezmezer">
    <w:name w:val="No Spacing"/>
    <w:uiPriority w:val="1"/>
    <w:qFormat/>
    <w:rsid w:val="00F73884"/>
    <w:pPr>
      <w:spacing w:after="0" w:line="240" w:lineRule="auto"/>
    </w:pPr>
    <w:rPr>
      <w:rFonts w:ascii="Times New Roman" w:eastAsia="Calibri" w:hAnsi="Times New Roman" w:cs="Times New Roman"/>
    </w:rPr>
  </w:style>
  <w:style w:type="paragraph" w:styleId="Odstavecseseznamem">
    <w:name w:val="List Paragraph"/>
    <w:basedOn w:val="Normln"/>
    <w:uiPriority w:val="34"/>
    <w:qFormat/>
    <w:rsid w:val="00F73884"/>
    <w:pPr>
      <w:ind w:left="720"/>
      <w:contextualSpacing/>
    </w:pPr>
  </w:style>
  <w:style w:type="paragraph" w:customStyle="1" w:styleId="Zkladntext21">
    <w:name w:val="Základní text 21"/>
    <w:basedOn w:val="Normln"/>
    <w:uiPriority w:val="99"/>
    <w:rsid w:val="00F73884"/>
    <w:pPr>
      <w:spacing w:line="240" w:lineRule="auto"/>
      <w:jc w:val="both"/>
    </w:pPr>
    <w:rPr>
      <w:rFonts w:eastAsia="Times New Roman"/>
      <w:sz w:val="24"/>
      <w:szCs w:val="20"/>
      <w:lang w:eastAsia="cs-CZ"/>
    </w:rPr>
  </w:style>
  <w:style w:type="paragraph" w:customStyle="1" w:styleId="paragraph">
    <w:name w:val="paragraph"/>
    <w:basedOn w:val="Normln"/>
    <w:uiPriority w:val="99"/>
    <w:rsid w:val="00F73884"/>
    <w:pPr>
      <w:spacing w:before="100" w:beforeAutospacing="1" w:after="100" w:afterAutospacing="1" w:line="240" w:lineRule="auto"/>
    </w:pPr>
    <w:rPr>
      <w:rFonts w:eastAsia="Times New Roman"/>
      <w:sz w:val="24"/>
      <w:szCs w:val="24"/>
      <w:lang w:eastAsia="cs-CZ"/>
    </w:rPr>
  </w:style>
  <w:style w:type="character" w:customStyle="1" w:styleId="contextualspellingandgrammarerror">
    <w:name w:val="contextualspellingandgrammarerror"/>
    <w:basedOn w:val="Standardnpsmoodstavce"/>
    <w:rsid w:val="00F73884"/>
  </w:style>
  <w:style w:type="character" w:customStyle="1" w:styleId="normaltextrun">
    <w:name w:val="normaltextrun"/>
    <w:basedOn w:val="Standardnpsmoodstavce"/>
    <w:rsid w:val="00F73884"/>
  </w:style>
  <w:style w:type="character" w:customStyle="1" w:styleId="eop">
    <w:name w:val="eop"/>
    <w:basedOn w:val="Standardnpsmoodstavce"/>
    <w:rsid w:val="00F73884"/>
  </w:style>
  <w:style w:type="character" w:customStyle="1" w:styleId="spellingerror">
    <w:name w:val="spellingerror"/>
    <w:basedOn w:val="Standardnpsmoodstavce"/>
    <w:rsid w:val="00F73884"/>
  </w:style>
  <w:style w:type="table" w:styleId="Mkatabulky">
    <w:name w:val="Table Grid"/>
    <w:basedOn w:val="Normlntabulka"/>
    <w:uiPriority w:val="39"/>
    <w:rsid w:val="00F7388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98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stynska.cz/wp-content/uploads/2020/01/Beseda-17.-2.-2020.docx" TargetMode="External"/><Relationship Id="rId3" Type="http://schemas.openxmlformats.org/officeDocument/2006/relationships/settings" Target="settings.xml"/><Relationship Id="rId7" Type="http://schemas.openxmlformats.org/officeDocument/2006/relationships/hyperlink" Target="mailto:skola@hostyns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3602</Words>
  <Characters>21254</Characters>
  <Application>Microsoft Office Word</Application>
  <DocSecurity>0</DocSecurity>
  <Lines>177</Lines>
  <Paragraphs>49</Paragraphs>
  <ScaleCrop>false</ScaleCrop>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Hotovy</dc:creator>
  <cp:keywords/>
  <dc:description/>
  <cp:lastModifiedBy>Albert Hotovy</cp:lastModifiedBy>
  <cp:revision>7</cp:revision>
  <dcterms:created xsi:type="dcterms:W3CDTF">2020-10-25T17:32:00Z</dcterms:created>
  <dcterms:modified xsi:type="dcterms:W3CDTF">2020-10-26T06:42:00Z</dcterms:modified>
</cp:coreProperties>
</file>